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华文中宋" w:eastAsia="仿宋_GB2312"/>
        </w:rPr>
      </w:pPr>
    </w:p>
    <w:p>
      <w:pPr>
        <w:autoSpaceDE w:val="0"/>
        <w:autoSpaceDN w:val="0"/>
        <w:adjustRightInd w:val="0"/>
        <w:spacing w:line="620" w:lineRule="exact"/>
        <w:jc w:val="both"/>
        <w:outlineLvl w:val="0"/>
        <w:rPr>
          <w:rFonts w:hint="eastAsia" w:ascii="仿宋_GB2312" w:hAnsi="仿宋_GB2312" w:eastAsia="仿宋_GB2312" w:cs="仿宋_GB2312"/>
          <w:bCs/>
          <w:color w:val="000000"/>
          <w:kern w:val="0"/>
          <w:sz w:val="32"/>
          <w:szCs w:val="32"/>
        </w:rPr>
      </w:pPr>
    </w:p>
    <w:p>
      <w:pPr>
        <w:autoSpaceDE w:val="0"/>
        <w:autoSpaceDN w:val="0"/>
        <w:adjustRightInd w:val="0"/>
        <w:spacing w:line="620" w:lineRule="exact"/>
        <w:jc w:val="center"/>
        <w:outlineLvl w:val="0"/>
        <w:rPr>
          <w:rFonts w:hint="default" w:ascii="仿宋_GB2312" w:hAnsi="仿宋_GB2312" w:eastAsia="仿宋_GB2312" w:cs="仿宋_GB2312"/>
          <w:bCs/>
          <w:color w:val="000000"/>
          <w:kern w:val="0"/>
          <w:sz w:val="36"/>
          <w:szCs w:val="36"/>
          <w:lang w:val="en-US" w:eastAsia="zh-CN"/>
        </w:rPr>
      </w:pPr>
      <w:r>
        <w:rPr>
          <w:rFonts w:hint="eastAsia" w:ascii="仿宋_GB2312" w:hAnsi="仿宋_GB2312" w:eastAsia="仿宋_GB2312" w:cs="仿宋_GB2312"/>
          <w:bCs/>
          <w:color w:val="000000"/>
          <w:kern w:val="0"/>
          <w:sz w:val="32"/>
          <w:szCs w:val="32"/>
          <w:lang w:val="en-US" w:eastAsia="zh-CN"/>
        </w:rPr>
        <w:t xml:space="preserve">                         </w:t>
      </w:r>
      <w:r>
        <w:rPr>
          <w:rFonts w:hint="eastAsia" w:ascii="仿宋_GB2312" w:hAnsi="仿宋_GB2312" w:eastAsia="仿宋_GB2312" w:cs="仿宋_GB2312"/>
          <w:bCs/>
          <w:color w:val="000000"/>
          <w:kern w:val="0"/>
          <w:sz w:val="32"/>
          <w:szCs w:val="32"/>
        </w:rPr>
        <w:t>平卫卫</w:t>
      </w:r>
      <w:r>
        <w:rPr>
          <w:rFonts w:hint="eastAsia" w:ascii="仿宋_GB2312" w:hAnsi="仿宋_GB2312" w:eastAsia="仿宋_GB2312" w:cs="仿宋_GB2312"/>
          <w:bCs/>
          <w:color w:val="000000"/>
          <w:kern w:val="0"/>
          <w:sz w:val="32"/>
          <w:szCs w:val="32"/>
          <w:lang w:val="en-US" w:eastAsia="zh-CN"/>
        </w:rPr>
        <w:t>函</w:t>
      </w:r>
      <w:r>
        <w:rPr>
          <w:rFonts w:hint="eastAsia" w:ascii="仿宋_GB2312" w:hAnsi="仿宋_GB2312" w:eastAsia="仿宋_GB2312" w:cs="仿宋_GB2312"/>
          <w:bCs/>
          <w:color w:val="000000"/>
          <w:kern w:val="0"/>
          <w:sz w:val="32"/>
          <w:szCs w:val="32"/>
        </w:rPr>
        <w:t>〔</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bCs/>
          <w:color w:val="000000"/>
          <w:kern w:val="0"/>
          <w:sz w:val="32"/>
          <w:szCs w:val="32"/>
        </w:rPr>
        <w:t>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0" w:lineRule="atLeast"/>
        <w:ind w:left="0" w:right="62"/>
        <w:jc w:val="center"/>
        <w:textAlignment w:val="auto"/>
        <w:rPr>
          <w:rFonts w:hint="eastAsia" w:ascii="微软雅黑" w:hAnsi="微软雅黑" w:eastAsia="微软雅黑" w:cs="微软雅黑"/>
          <w:color w:val="333333"/>
          <w:sz w:val="44"/>
          <w:szCs w:val="44"/>
          <w:shd w:val="clear" w:color="auto"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0" w:lineRule="atLeast"/>
        <w:ind w:left="0" w:right="62"/>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关于对区政协十届二次会议第37号提案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0" w:lineRule="atLeast"/>
        <w:ind w:left="0" w:right="62"/>
        <w:jc w:val="center"/>
        <w:textAlignment w:val="auto"/>
        <w:rPr>
          <w:rFonts w:hint="eastAsia" w:ascii="微软雅黑" w:hAnsi="微软雅黑" w:eastAsia="微软雅黑" w:cs="微软雅黑"/>
          <w:sz w:val="44"/>
          <w:szCs w:val="44"/>
        </w:rPr>
      </w:pPr>
      <w:r>
        <w:rPr>
          <w:rFonts w:hint="eastAsia" w:ascii="方正小标宋_GBK" w:hAnsi="方正小标宋_GBK" w:eastAsia="方正小标宋_GBK" w:cs="方正小标宋_GBK"/>
          <w:b w:val="0"/>
          <w:bCs w:val="0"/>
          <w:sz w:val="44"/>
          <w:szCs w:val="44"/>
          <w:lang w:val="en-US" w:eastAsia="zh-CN"/>
        </w:rPr>
        <w:t>协办意见的函</w:t>
      </w:r>
      <w:bookmarkStart w:id="0" w:name="_GoBack"/>
      <w:bookmarkEnd w:id="0"/>
    </w:p>
    <w:p>
      <w:pP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区教育体育局</w:t>
      </w:r>
      <w:r>
        <w:rPr>
          <w:rFonts w:hint="eastAsia" w:ascii="仿宋_GB2312" w:hAnsi="仿宋_GB2312" w:eastAsia="仿宋_GB2312" w:cs="仿宋_GB2312"/>
          <w:lang w:eastAsia="zh-CN"/>
        </w:rPr>
        <w:t>：</w:t>
      </w:r>
    </w:p>
    <w:p>
      <w:pPr>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区政协委员提出的“关于加强中小学学生体质健康监测工作”的提案已收悉，根据我单位职能，现将我单位协办意见函告贵单位，请统一答复。</w:t>
      </w:r>
    </w:p>
    <w:p>
      <w:pPr>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首先感谢委员对青少年体质健康监测工作的关注、关心和支持。儿童青少年是祖国的未来，儿童青少年肥胖、近视、龋齿、脊柱弯曲异常等问题日益突出，关心、关注儿童少年健康意义重大，区卫健委一直高度重视儿童青少年健康，开展多项学生健康监测与干预工作。</w:t>
      </w:r>
    </w:p>
    <w:p>
      <w:pPr>
        <w:ind w:firstLine="64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一是儿童口腔疾病综合干预项目。</w:t>
      </w:r>
      <w:r>
        <w:rPr>
          <w:rFonts w:hint="eastAsia" w:ascii="仿宋_GB2312" w:hAnsi="仿宋_GB2312" w:eastAsia="仿宋_GB2312" w:cs="仿宋_GB2312"/>
          <w:lang w:val="en-US" w:eastAsia="zh-CN"/>
        </w:rPr>
        <w:t>多年以来，区卫健委坚持实施儿童口腔疾病综合干预项目，为辖区小学二年级适龄儿童免费进行口腔健康教育、口腔检查和窝沟封闭工作。2023年儿童口腔疾病综合干预项目工作正在有序开展中，确定平顶山市口腔医院为定点医疗机构，为辖区适龄儿童提供优质、专业的干预服务。</w:t>
      </w:r>
    </w:p>
    <w:p>
      <w:pPr>
        <w:ind w:firstLine="64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二是学生健康监测与干预工作。</w:t>
      </w:r>
      <w:r>
        <w:rPr>
          <w:rFonts w:hint="eastAsia" w:ascii="仿宋_GB2312" w:hAnsi="仿宋_GB2312" w:eastAsia="仿宋_GB2312" w:cs="仿宋_GB2312"/>
          <w:lang w:val="en-US" w:eastAsia="zh-CN"/>
        </w:rPr>
        <w:t>2023年区卫健委联合区教体局制定印发了</w:t>
      </w:r>
      <w:r>
        <w:rPr>
          <w:rFonts w:hint="eastAsia" w:ascii="仿宋_GB2312" w:hAnsi="仿宋_GB2312" w:eastAsia="仿宋_GB2312" w:cs="仿宋_GB2312"/>
          <w:snapToGrid w:val="0"/>
          <w:color w:val="000000"/>
          <w:kern w:val="0"/>
          <w:sz w:val="32"/>
          <w:szCs w:val="32"/>
          <w:lang w:val="en-US" w:eastAsia="zh-CN" w:bidi="ar"/>
        </w:rPr>
        <w:t>《2023年卫东区学生健康监测与干预工作实施方案》</w:t>
      </w:r>
      <w:r>
        <w:rPr>
          <w:rFonts w:hint="eastAsia" w:ascii="仿宋_GB2312" w:hAnsi="仿宋_GB2312" w:eastAsia="仿宋_GB2312" w:cs="仿宋_GB2312"/>
          <w:b w:val="0"/>
          <w:bCs w:val="0"/>
          <w:lang w:val="en-US" w:eastAsia="zh-CN"/>
        </w:rPr>
        <w:t>，</w:t>
      </w:r>
      <w:r>
        <w:rPr>
          <w:rFonts w:hint="eastAsia" w:ascii="仿宋_GB2312" w:hAnsi="仿宋_GB2312" w:eastAsia="仿宋_GB2312" w:cs="仿宋_GB2312"/>
          <w:lang w:val="en-US" w:eastAsia="zh-CN"/>
        </w:rPr>
        <w:t>免费为辖区小学一年级学生进行免费的身高、体重、血压、视力</w:t>
      </w:r>
      <w:r>
        <w:rPr>
          <w:rFonts w:hint="eastAsia" w:ascii="仿宋_GB2312" w:hAnsi="仿宋_GB2312" w:eastAsia="仿宋_GB2312" w:cs="仿宋_GB2312"/>
          <w:b w:val="0"/>
          <w:bCs w:val="0"/>
          <w:sz w:val="32"/>
          <w:szCs w:val="32"/>
          <w:lang w:val="en-US" w:eastAsia="zh-CN"/>
        </w:rPr>
        <w:t>、口腔、脊柱弯曲等项目筛查，通过检查监测学生的肥胖、近视、龋齿、脊柱弯曲异常等健康问题状况</w:t>
      </w:r>
      <w:r>
        <w:rPr>
          <w:rFonts w:hint="eastAsia" w:ascii="仿宋_GB2312" w:hAnsi="仿宋_GB2312" w:eastAsia="仿宋_GB2312" w:cs="仿宋_GB2312"/>
          <w:lang w:val="en-US" w:eastAsia="zh-CN"/>
        </w:rPr>
        <w:t>。并搭建了卫东区儿童青少年健康管理系统，为每一位监测学生建立电子健康档案。</w:t>
      </w:r>
    </w:p>
    <w:p>
      <w:pPr>
        <w:ind w:firstLine="64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三是儿童青少年近视筛查。</w:t>
      </w:r>
      <w:r>
        <w:rPr>
          <w:rFonts w:hint="eastAsia" w:ascii="仿宋_GB2312" w:hAnsi="仿宋_GB2312" w:eastAsia="仿宋_GB2312" w:cs="仿宋_GB2312"/>
          <w:lang w:val="en-US" w:eastAsia="zh-CN"/>
        </w:rPr>
        <w:t>2021年卫东区成功申请成为国家儿童青少年近视适宜技术试点区，并积极推进试点区建设工作，制定印发了《卫东区2023年儿童青少年近视筛查工作方案》，由辖区眼科专业医疗机构每年为辖区中小学生进行免费的近视筛查和健康教育。2023年此项工作正在有序进行中。</w:t>
      </w:r>
    </w:p>
    <w:p>
      <w:pPr>
        <w:ind w:firstLine="64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lang w:val="en-US" w:eastAsia="zh-CN"/>
        </w:rPr>
        <w:t>青少年体质健康，不仅需要卫健、教体部门的努力，与家长的积极干预指导和社会的关注也密不可分。积极营造全社会关注、重视体质健康的良好氛围，提升体质锻炼的硬件设施和活动场所，给予学生充足的</w:t>
      </w:r>
      <w:r>
        <w:rPr>
          <w:rFonts w:hint="eastAsia" w:ascii="仿宋_GB2312" w:hAnsi="仿宋_GB2312" w:eastAsia="仿宋_GB2312" w:cs="仿宋_GB2312"/>
          <w:b w:val="0"/>
          <w:bCs w:val="0"/>
          <w:sz w:val="32"/>
          <w:szCs w:val="32"/>
          <w:lang w:val="en-US" w:eastAsia="zh-CN"/>
        </w:rPr>
        <w:t>户外活动和体育锻炼时问，提高孩子身心健康水平。</w:t>
      </w:r>
    </w:p>
    <w:p>
      <w:pPr>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下一步，我们将会进一步关心关注学生健康，做好</w:t>
      </w:r>
      <w:r>
        <w:rPr>
          <w:rFonts w:hint="eastAsia" w:ascii="仿宋_GB2312" w:hAnsi="仿宋_GB2312" w:eastAsia="仿宋_GB2312" w:cs="仿宋_GB2312"/>
          <w:b w:val="0"/>
          <w:bCs w:val="0"/>
          <w:sz w:val="32"/>
          <w:szCs w:val="32"/>
          <w:lang w:val="en-US" w:eastAsia="zh-CN"/>
        </w:rPr>
        <w:t>学生健康监测与干预</w:t>
      </w:r>
      <w:r>
        <w:rPr>
          <w:rFonts w:hint="eastAsia" w:ascii="仿宋_GB2312" w:hAnsi="仿宋_GB2312" w:eastAsia="仿宋_GB2312" w:cs="仿宋_GB2312"/>
          <w:b w:val="0"/>
          <w:bCs w:val="0"/>
          <w:lang w:val="en-US" w:eastAsia="zh-CN"/>
        </w:rPr>
        <w:t>，</w:t>
      </w:r>
      <w:r>
        <w:rPr>
          <w:rFonts w:hint="eastAsia" w:ascii="仿宋_GB2312" w:hAnsi="仿宋_GB2312" w:eastAsia="仿宋_GB2312" w:cs="仿宋_GB2312"/>
          <w:lang w:val="en-US" w:eastAsia="zh-CN"/>
        </w:rPr>
        <w:t>加强与教育部门的联系与配合，加大健康宣传，丰富宣传形式和内容，积极作为，帮助儿童和青少年养成学习和生活习惯，提升学生体质水平。</w:t>
      </w:r>
    </w:p>
    <w:p>
      <w:pPr>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再次感谢对卫东卫生工作的支持，希望继续关注、关心卫东卫生工作，使卫东卫生工作再上一个新的台阶。</w:t>
      </w:r>
    </w:p>
    <w:p>
      <w:pPr>
        <w:ind w:firstLine="640"/>
        <w:rPr>
          <w:rFonts w:hint="eastAsia" w:ascii="仿宋_GB2312" w:hAnsi="仿宋_GB2312" w:eastAsia="仿宋_GB2312" w:cs="仿宋_GB2312"/>
          <w:lang w:val="en-US" w:eastAsia="zh-CN"/>
        </w:rPr>
      </w:pPr>
    </w:p>
    <w:p>
      <w:pPr>
        <w:rPr>
          <w:rFonts w:hint="eastAsia" w:ascii="仿宋_GB2312" w:hAnsi="仿宋_GB2312" w:eastAsia="仿宋_GB2312" w:cs="仿宋_GB2312"/>
          <w:lang w:val="en-US" w:eastAsia="zh-CN"/>
        </w:rPr>
      </w:pPr>
    </w:p>
    <w:p>
      <w:pPr>
        <w:ind w:firstLine="4160" w:firstLineChars="13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卫东区卫生健康委员会</w:t>
      </w:r>
    </w:p>
    <w:p>
      <w:pPr>
        <w:ind w:firstLine="4480" w:firstLineChars="14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2023年12月5日</w:t>
      </w:r>
    </w:p>
    <w:p>
      <w:pPr>
        <w:ind w:firstLine="4480" w:firstLineChars="1400"/>
        <w:rPr>
          <w:rFonts w:hint="default"/>
          <w:lang w:val="en-US" w:eastAsia="zh-CN"/>
        </w:rPr>
      </w:pPr>
    </w:p>
    <w:p>
      <w:pPr>
        <w:spacing w:line="560" w:lineRule="exact"/>
        <w:ind w:left="0"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 xml:space="preserve">联系单位及电话：卫东区卫生健康委员会  </w:t>
      </w:r>
      <w:r>
        <w:rPr>
          <w:rFonts w:hint="eastAsia" w:ascii="仿宋_GB2312" w:eastAsia="仿宋_GB2312"/>
          <w:sz w:val="32"/>
          <w:szCs w:val="32"/>
          <w:lang w:val="en-US" w:eastAsia="zh-CN"/>
        </w:rPr>
        <w:t>3655006</w:t>
      </w:r>
    </w:p>
    <w:p>
      <w:pPr>
        <w:spacing w:line="560" w:lineRule="exact"/>
        <w:ind w:left="0"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单位主要负责人及电话：</w:t>
      </w:r>
      <w:r>
        <w:rPr>
          <w:rFonts w:hint="eastAsia" w:ascii="仿宋_GB2312" w:eastAsia="仿宋_GB2312"/>
          <w:sz w:val="32"/>
          <w:szCs w:val="32"/>
          <w:lang w:val="en-US" w:eastAsia="zh-CN"/>
        </w:rPr>
        <w:t>贾若愚      13613757566</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09532700-314D-4DAA-BB23-0828F20D701E}"/>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embedRegular r:id="rId2" w:fontKey="{04C80CA0-9B97-4789-85C0-506AEF150E9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CA855066-3C60-4A2F-BCBF-C52476E94515}"/>
  </w:font>
  <w:font w:name="微软雅黑">
    <w:panose1 w:val="020B0503020204020204"/>
    <w:charset w:val="86"/>
    <w:family w:val="auto"/>
    <w:pitch w:val="default"/>
    <w:sig w:usb0="80000287" w:usb1="2ACF3C50" w:usb2="00000016" w:usb3="00000000" w:csb0="0004001F" w:csb1="00000000"/>
    <w:embedRegular r:id="rId4" w:fontKey="{553C7B44-CBF9-4651-9A8A-C8955E7D175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OWRmNGJmNDUyYTEwMzBhODA5MWY1ZWJlYmE2ODMifQ=="/>
  </w:docVars>
  <w:rsids>
    <w:rsidRoot w:val="00000000"/>
    <w:rsid w:val="03891662"/>
    <w:rsid w:val="06D53145"/>
    <w:rsid w:val="0C1A2C1A"/>
    <w:rsid w:val="17FF471F"/>
    <w:rsid w:val="1B3C333B"/>
    <w:rsid w:val="1D4528D1"/>
    <w:rsid w:val="1EF503D0"/>
    <w:rsid w:val="1F0028D1"/>
    <w:rsid w:val="204B75BD"/>
    <w:rsid w:val="26243349"/>
    <w:rsid w:val="26575875"/>
    <w:rsid w:val="2EAD6702"/>
    <w:rsid w:val="35284928"/>
    <w:rsid w:val="381A3CAD"/>
    <w:rsid w:val="3D770BC6"/>
    <w:rsid w:val="40734705"/>
    <w:rsid w:val="48481E1F"/>
    <w:rsid w:val="4A965978"/>
    <w:rsid w:val="5D523FBD"/>
    <w:rsid w:val="64477712"/>
    <w:rsid w:val="6449053C"/>
    <w:rsid w:val="6DB93944"/>
    <w:rsid w:val="6F971D37"/>
    <w:rsid w:val="703E6382"/>
    <w:rsid w:val="70D1090F"/>
    <w:rsid w:val="774C6AB9"/>
    <w:rsid w:val="7BA94FF8"/>
    <w:rsid w:val="7D225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955</Words>
  <Characters>997</Characters>
  <Lines>0</Lines>
  <Paragraphs>0</Paragraphs>
  <TotalTime>1058</TotalTime>
  <ScaleCrop>false</ScaleCrop>
  <LinksUpToDate>false</LinksUpToDate>
  <CharactersWithSpaces>1008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2023-11-14T01:00:00Z</dcterms:created>
  <dc:creator>Administrator</dc:creator>
  <cp:lastModifiedBy>杜凯</cp:lastModifiedBy>
  <cp:lastPrinted>2023-12-06T02:44:00Z</cp:lastPrinted>
  <dcterms:modified xsi:type="dcterms:W3CDTF">2023-12-08T06:35:14Z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2A3CC059B6A7471191C9179E078A132A_13</vt:lpwstr>
  </property>
</Properties>
</file>