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color w:val="000000"/>
          <w:sz w:val="44"/>
          <w:szCs w:val="44"/>
        </w:rPr>
      </w:pPr>
      <w:r>
        <w:rPr>
          <w:rFonts w:hint="eastAsia" w:ascii="宋体" w:hAnsi="宋体" w:cs="宋体"/>
          <w:b/>
          <w:bCs/>
          <w:color w:val="000000"/>
          <w:sz w:val="44"/>
          <w:szCs w:val="44"/>
        </w:rPr>
        <w:t>202</w:t>
      </w:r>
      <w:r>
        <w:rPr>
          <w:rFonts w:hint="eastAsia" w:ascii="宋体" w:hAnsi="宋体" w:cs="宋体"/>
          <w:b/>
          <w:bCs/>
          <w:color w:val="000000"/>
          <w:sz w:val="44"/>
          <w:szCs w:val="44"/>
          <w:lang w:val="en-US" w:eastAsia="zh-CN"/>
        </w:rPr>
        <w:t>2</w:t>
      </w:r>
      <w:r>
        <w:rPr>
          <w:rFonts w:hint="eastAsia" w:ascii="宋体" w:hAnsi="宋体" w:cs="宋体"/>
          <w:b/>
          <w:bCs/>
          <w:color w:val="000000"/>
          <w:sz w:val="44"/>
          <w:szCs w:val="44"/>
        </w:rPr>
        <w:t>年</w:t>
      </w:r>
      <w:r>
        <w:rPr>
          <w:rFonts w:hint="eastAsia" w:ascii="宋体" w:hAnsi="宋体" w:cs="宋体"/>
          <w:b/>
          <w:bCs/>
          <w:color w:val="000000"/>
          <w:sz w:val="44"/>
          <w:szCs w:val="44"/>
          <w:lang w:eastAsia="zh-CN"/>
        </w:rPr>
        <w:t>平顶山市</w:t>
      </w:r>
      <w:r>
        <w:rPr>
          <w:rFonts w:hint="eastAsia" w:ascii="宋体" w:hAnsi="宋体" w:cs="宋体"/>
          <w:b/>
          <w:bCs/>
          <w:color w:val="000000"/>
          <w:sz w:val="44"/>
          <w:szCs w:val="44"/>
        </w:rPr>
        <w:t>卫东区环境卫生服务</w:t>
      </w:r>
    </w:p>
    <w:p>
      <w:pPr>
        <w:jc w:val="center"/>
        <w:rPr>
          <w:rFonts w:hint="eastAsia" w:ascii="宋体" w:hAnsi="宋体" w:cs="宋体"/>
          <w:b/>
          <w:bCs/>
          <w:color w:val="000000"/>
          <w:sz w:val="44"/>
          <w:szCs w:val="44"/>
        </w:rPr>
      </w:pPr>
      <w:r>
        <w:rPr>
          <w:rFonts w:hint="eastAsia" w:ascii="宋体" w:hAnsi="宋体" w:cs="宋体"/>
          <w:b/>
          <w:bCs/>
          <w:color w:val="000000"/>
          <w:sz w:val="44"/>
          <w:szCs w:val="44"/>
        </w:rPr>
        <w:t>中心部门预算说明</w:t>
      </w:r>
    </w:p>
    <w:p>
      <w:pPr>
        <w:jc w:val="center"/>
        <w:rPr>
          <w:rFonts w:hint="eastAsia" w:ascii="宋体" w:hAnsi="宋体" w:cs="宋体"/>
          <w:b/>
          <w:bCs/>
          <w:color w:val="000000"/>
          <w:sz w:val="44"/>
          <w:szCs w:val="44"/>
        </w:rPr>
      </w:pPr>
    </w:p>
    <w:p>
      <w:pPr>
        <w:snapToGrid w:val="0"/>
        <w:spacing w:line="560" w:lineRule="exact"/>
        <w:jc w:val="center"/>
        <w:rPr>
          <w:rFonts w:hint="eastAsia" w:ascii="宋体" w:hAnsi="宋体" w:eastAsia="宋体" w:cs="宋体"/>
          <w:b/>
          <w:bCs/>
          <w:color w:val="000000"/>
          <w:sz w:val="44"/>
          <w:szCs w:val="44"/>
        </w:rPr>
      </w:pPr>
      <w:r>
        <w:rPr>
          <w:rFonts w:hint="eastAsia" w:ascii="宋体" w:hAnsi="宋体" w:eastAsia="宋体" w:cs="宋体"/>
          <w:b/>
          <w:bCs/>
          <w:color w:val="000000"/>
          <w:sz w:val="44"/>
          <w:szCs w:val="44"/>
        </w:rPr>
        <w:t>目</w:t>
      </w:r>
      <w:r>
        <w:rPr>
          <w:rFonts w:hint="eastAsia" w:ascii="宋体" w:hAnsi="宋体" w:cs="宋体"/>
          <w:b/>
          <w:bCs/>
          <w:color w:val="000000"/>
          <w:sz w:val="44"/>
          <w:szCs w:val="44"/>
          <w:lang w:val="en-US" w:eastAsia="zh-CN"/>
        </w:rPr>
        <w:t xml:space="preserve">  </w:t>
      </w:r>
      <w:r>
        <w:rPr>
          <w:rFonts w:hint="eastAsia" w:ascii="宋体" w:hAnsi="宋体" w:eastAsia="宋体" w:cs="宋体"/>
          <w:b/>
          <w:bCs/>
          <w:color w:val="000000"/>
          <w:sz w:val="44"/>
          <w:szCs w:val="44"/>
        </w:rPr>
        <w:t>录</w:t>
      </w:r>
    </w:p>
    <w:p>
      <w:pPr>
        <w:snapToGrid w:val="0"/>
        <w:spacing w:line="560" w:lineRule="exact"/>
        <w:jc w:val="both"/>
        <w:rPr>
          <w:rFonts w:ascii="仿宋" w:hAnsi="仿宋" w:eastAsia="仿宋" w:cs="仿宋"/>
          <w:color w:val="000000"/>
          <w:sz w:val="32"/>
          <w:szCs w:val="32"/>
        </w:rPr>
      </w:pPr>
      <w:r>
        <w:rPr>
          <w:rFonts w:hint="eastAsia" w:ascii="宋体" w:hAnsi="宋体" w:eastAsia="宋体" w:cs="宋体"/>
          <w:b/>
          <w:bCs/>
          <w:color w:val="000000"/>
          <w:sz w:val="32"/>
          <w:szCs w:val="32"/>
        </w:rPr>
        <w:t>第一部分　</w:t>
      </w:r>
      <w:r>
        <w:rPr>
          <w:rFonts w:hint="eastAsia" w:ascii="宋体" w:hAnsi="宋体" w:eastAsia="宋体" w:cs="宋体"/>
          <w:b/>
          <w:bCs/>
          <w:color w:val="000000"/>
          <w:sz w:val="32"/>
          <w:szCs w:val="32"/>
          <w:lang w:eastAsia="zh-CN"/>
        </w:rPr>
        <w:t>平顶山市</w:t>
      </w:r>
      <w:r>
        <w:rPr>
          <w:rFonts w:hint="eastAsia" w:ascii="宋体" w:hAnsi="宋体" w:eastAsia="宋体" w:cs="宋体"/>
          <w:b/>
          <w:bCs/>
          <w:color w:val="000000"/>
          <w:sz w:val="32"/>
          <w:szCs w:val="32"/>
        </w:rPr>
        <w:t>卫东区环境卫生服务中心概况</w:t>
      </w:r>
      <w:r>
        <w:rPr>
          <w:rFonts w:hint="eastAsia" w:ascii="仿宋" w:hAnsi="仿宋" w:eastAsia="仿宋" w:cs="仿宋"/>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一、主要职能    </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 w:hAnsi="仿宋" w:eastAsia="仿宋" w:cs="仿宋"/>
          <w:color w:val="000000"/>
          <w:sz w:val="32"/>
          <w:szCs w:val="32"/>
        </w:rPr>
      </w:pPr>
      <w:r>
        <w:rPr>
          <w:rFonts w:hint="eastAsia" w:ascii="仿宋_GB2312" w:hAnsi="仿宋_GB2312" w:eastAsia="仿宋_GB2312" w:cs="仿宋_GB2312"/>
          <w:color w:val="000000"/>
          <w:sz w:val="32"/>
          <w:szCs w:val="32"/>
        </w:rPr>
        <w:t xml:space="preserve">二、部门预算单位构成  </w:t>
      </w:r>
      <w:r>
        <w:rPr>
          <w:rFonts w:hint="eastAsia" w:ascii="仿宋" w:hAnsi="仿宋" w:eastAsia="仿宋" w:cs="仿宋"/>
          <w:color w:val="000000"/>
          <w:sz w:val="32"/>
          <w:szCs w:val="32"/>
        </w:rPr>
        <w:t xml:space="preserve">  </w:t>
      </w:r>
    </w:p>
    <w:p>
      <w:pPr>
        <w:snapToGrid w:val="0"/>
        <w:spacing w:line="560" w:lineRule="exact"/>
        <w:rPr>
          <w:rFonts w:ascii="仿宋" w:hAnsi="仿宋" w:eastAsia="仿宋" w:cs="仿宋"/>
          <w:color w:val="000000"/>
          <w:sz w:val="32"/>
          <w:szCs w:val="32"/>
        </w:rPr>
      </w:pPr>
      <w:r>
        <w:rPr>
          <w:rFonts w:hint="eastAsia" w:ascii="宋体" w:hAnsi="宋体" w:eastAsia="宋体" w:cs="宋体"/>
          <w:b/>
          <w:bCs/>
          <w:color w:val="000000"/>
          <w:sz w:val="32"/>
          <w:szCs w:val="32"/>
        </w:rPr>
        <w:t>第二部分　</w:t>
      </w:r>
      <w:r>
        <w:rPr>
          <w:rFonts w:hint="eastAsia" w:ascii="宋体" w:hAnsi="宋体" w:eastAsia="宋体" w:cs="宋体"/>
          <w:b/>
          <w:bCs/>
          <w:color w:val="000000"/>
          <w:sz w:val="32"/>
          <w:szCs w:val="32"/>
          <w:lang w:eastAsia="zh-CN"/>
        </w:rPr>
        <w:t>平顶山市</w:t>
      </w:r>
      <w:r>
        <w:rPr>
          <w:rFonts w:hint="eastAsia" w:ascii="宋体" w:hAnsi="宋体" w:eastAsia="宋体" w:cs="宋体"/>
          <w:b/>
          <w:bCs/>
          <w:color w:val="000000"/>
          <w:sz w:val="32"/>
          <w:szCs w:val="32"/>
        </w:rPr>
        <w:t>卫东区环境卫生服务中心</w:t>
      </w:r>
      <w:r>
        <w:rPr>
          <w:rFonts w:hint="eastAsia" w:ascii="宋体" w:hAnsi="宋体" w:cs="宋体"/>
          <w:b/>
          <w:bCs/>
          <w:color w:val="000000"/>
          <w:sz w:val="32"/>
          <w:szCs w:val="32"/>
          <w:lang w:val="en-US" w:eastAsia="zh-CN"/>
        </w:rPr>
        <w:t>2022年</w:t>
      </w:r>
      <w:r>
        <w:rPr>
          <w:rFonts w:hint="eastAsia" w:ascii="宋体" w:hAnsi="宋体" w:eastAsia="宋体" w:cs="宋体"/>
          <w:b/>
          <w:bCs/>
          <w:color w:val="000000"/>
          <w:sz w:val="32"/>
          <w:szCs w:val="32"/>
        </w:rPr>
        <w:t xml:space="preserve">部门预算情况说明  </w:t>
      </w:r>
      <w:r>
        <w:rPr>
          <w:rFonts w:hint="eastAsia" w:ascii="仿宋" w:hAnsi="仿宋" w:eastAsia="仿宋" w:cs="仿宋"/>
          <w:color w:val="000000"/>
          <w:sz w:val="32"/>
          <w:szCs w:val="32"/>
        </w:rPr>
        <w:t xml:space="preserve">  </w:t>
      </w:r>
    </w:p>
    <w:p>
      <w:pPr>
        <w:snapToGrid w:val="0"/>
        <w:spacing w:line="560" w:lineRule="exact"/>
        <w:rPr>
          <w:rFonts w:hint="eastAsia" w:ascii="宋体" w:hAnsi="宋体" w:eastAsia="宋体" w:cs="宋体"/>
          <w:b/>
          <w:bCs/>
          <w:color w:val="000000"/>
          <w:sz w:val="32"/>
          <w:szCs w:val="32"/>
        </w:rPr>
      </w:pPr>
      <w:r>
        <w:rPr>
          <w:rFonts w:hint="eastAsia" w:ascii="宋体" w:hAnsi="宋体" w:eastAsia="宋体" w:cs="宋体"/>
          <w:b/>
          <w:bCs/>
          <w:color w:val="000000"/>
          <w:sz w:val="32"/>
          <w:szCs w:val="32"/>
        </w:rPr>
        <w:t xml:space="preserve">第三部分　名词解释    </w:t>
      </w:r>
    </w:p>
    <w:p>
      <w:pPr>
        <w:snapToGrid w:val="0"/>
        <w:spacing w:line="560" w:lineRule="exact"/>
        <w:rPr>
          <w:rFonts w:hint="eastAsia" w:ascii="仿宋" w:hAnsi="仿宋" w:eastAsia="仿宋" w:cs="仿宋"/>
          <w:color w:val="000000"/>
          <w:sz w:val="32"/>
          <w:szCs w:val="32"/>
        </w:rPr>
      </w:pPr>
      <w:r>
        <w:rPr>
          <w:rFonts w:hint="eastAsia" w:ascii="宋体" w:hAnsi="宋体" w:eastAsia="宋体" w:cs="宋体"/>
          <w:b/>
          <w:bCs/>
          <w:color w:val="000000"/>
          <w:sz w:val="32"/>
          <w:szCs w:val="32"/>
        </w:rPr>
        <w:t xml:space="preserve">附件： </w:t>
      </w:r>
      <w:r>
        <w:rPr>
          <w:rFonts w:hint="eastAsia" w:ascii="宋体" w:hAnsi="宋体" w:eastAsia="宋体" w:cs="宋体"/>
          <w:b/>
          <w:bCs/>
          <w:color w:val="000000"/>
          <w:sz w:val="32"/>
          <w:szCs w:val="32"/>
          <w:lang w:eastAsia="zh-CN"/>
        </w:rPr>
        <w:t>平顶山市</w:t>
      </w:r>
      <w:r>
        <w:rPr>
          <w:rFonts w:hint="eastAsia" w:ascii="宋体" w:hAnsi="宋体" w:eastAsia="宋体" w:cs="宋体"/>
          <w:b/>
          <w:bCs/>
          <w:color w:val="000000"/>
          <w:sz w:val="32"/>
          <w:szCs w:val="32"/>
        </w:rPr>
        <w:t>卫东区环境卫生服务中心</w:t>
      </w:r>
      <w:r>
        <w:rPr>
          <w:rFonts w:hint="eastAsia" w:ascii="宋体" w:hAnsi="宋体" w:cs="宋体"/>
          <w:b/>
          <w:bCs/>
          <w:color w:val="000000"/>
          <w:sz w:val="32"/>
          <w:szCs w:val="32"/>
          <w:lang w:val="en-US" w:eastAsia="zh-CN"/>
        </w:rPr>
        <w:t>2022年</w:t>
      </w:r>
      <w:r>
        <w:rPr>
          <w:rFonts w:hint="eastAsia" w:ascii="宋体" w:hAnsi="宋体" w:eastAsia="宋体" w:cs="宋体"/>
          <w:b/>
          <w:bCs/>
          <w:color w:val="000000"/>
          <w:sz w:val="32"/>
          <w:szCs w:val="32"/>
        </w:rPr>
        <w:t xml:space="preserve">部门预算表 </w:t>
      </w:r>
      <w:r>
        <w:rPr>
          <w:rFonts w:hint="eastAsia" w:ascii="仿宋" w:hAnsi="仿宋" w:eastAsia="仿宋" w:cs="仿宋"/>
          <w:color w:val="000000"/>
          <w:sz w:val="32"/>
          <w:szCs w:val="32"/>
        </w:rPr>
        <w:t xml:space="preserve">   </w:t>
      </w:r>
    </w:p>
    <w:p>
      <w:pPr>
        <w:snapToGrid w:val="0"/>
        <w:spacing w:line="580" w:lineRule="exact"/>
        <w:ind w:firstLine="320" w:firstLineChars="1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一、部门收支预算表</w:t>
      </w:r>
    </w:p>
    <w:p>
      <w:pPr>
        <w:snapToGrid w:val="0"/>
        <w:spacing w:line="580" w:lineRule="exact"/>
        <w:ind w:firstLine="320" w:firstLineChars="1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二、部门收入预算表</w:t>
      </w:r>
    </w:p>
    <w:p>
      <w:pPr>
        <w:snapToGrid w:val="0"/>
        <w:spacing w:line="580" w:lineRule="exact"/>
        <w:ind w:firstLine="320" w:firstLineChars="1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三、部门支出预算表</w:t>
      </w:r>
    </w:p>
    <w:p>
      <w:pPr>
        <w:snapToGrid w:val="0"/>
        <w:spacing w:line="580" w:lineRule="exact"/>
        <w:ind w:firstLine="320" w:firstLineChars="1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四、财政拨款收支预算表</w:t>
      </w:r>
    </w:p>
    <w:p>
      <w:pPr>
        <w:snapToGrid w:val="0"/>
        <w:spacing w:line="580" w:lineRule="exact"/>
        <w:ind w:firstLine="320" w:firstLineChars="1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五、一般公共预算支出预算表</w:t>
      </w:r>
    </w:p>
    <w:p>
      <w:pPr>
        <w:snapToGrid w:val="0"/>
        <w:spacing w:line="580" w:lineRule="exact"/>
        <w:ind w:firstLine="320" w:firstLineChars="1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六、一般公共预算基本支出表</w:t>
      </w:r>
    </w:p>
    <w:p>
      <w:pPr>
        <w:snapToGrid w:val="0"/>
        <w:spacing w:line="580" w:lineRule="exact"/>
        <w:ind w:firstLine="320" w:firstLineChars="1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七、支出经济分类汇总表</w:t>
      </w:r>
    </w:p>
    <w:p>
      <w:pPr>
        <w:snapToGrid w:val="0"/>
        <w:spacing w:line="580" w:lineRule="exact"/>
        <w:ind w:firstLine="320" w:firstLineChars="1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八、一般公共预算“三公”经费预算表</w:t>
      </w:r>
    </w:p>
    <w:p>
      <w:pPr>
        <w:snapToGrid w:val="0"/>
        <w:spacing w:line="580" w:lineRule="exact"/>
        <w:ind w:firstLine="320" w:firstLineChars="1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九、政府性基金支出预算表</w:t>
      </w:r>
    </w:p>
    <w:p>
      <w:pPr>
        <w:snapToGrid w:val="0"/>
        <w:spacing w:line="580" w:lineRule="exact"/>
        <w:ind w:firstLine="320" w:firstLineChars="1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十、项目支出预算表</w:t>
      </w:r>
    </w:p>
    <w:p>
      <w:pPr>
        <w:snapToGrid w:val="0"/>
        <w:spacing w:line="580" w:lineRule="exact"/>
        <w:ind w:firstLine="320" w:firstLineChars="1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十一、部门(单位)整体绩效目标表</w:t>
      </w:r>
    </w:p>
    <w:p>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Cs/>
          <w:kern w:val="0"/>
          <w:sz w:val="32"/>
          <w:szCs w:val="32"/>
        </w:rPr>
        <w:t>十二、部门预算项目绩效目标汇总表</w:t>
      </w:r>
      <w:r>
        <w:rPr>
          <w:rFonts w:hint="eastAsia" w:ascii="仿宋_GB2312" w:hAnsi="仿宋_GB2312" w:eastAsia="仿宋_GB2312" w:cs="仿宋_GB2312"/>
          <w:color w:val="000000"/>
          <w:sz w:val="32"/>
          <w:szCs w:val="32"/>
        </w:rPr>
        <w:t xml:space="preserve"> </w:t>
      </w:r>
    </w:p>
    <w:p>
      <w:pPr>
        <w:numPr>
          <w:ilvl w:val="0"/>
          <w:numId w:val="0"/>
        </w:numPr>
        <w:snapToGrid w:val="0"/>
        <w:spacing w:line="560" w:lineRule="exact"/>
        <w:ind w:left="630" w:leftChars="0"/>
        <w:jc w:val="both"/>
        <w:rPr>
          <w:rFonts w:hint="eastAsia" w:ascii="宋体" w:hAnsi="宋体" w:eastAsia="宋体" w:cs="宋体"/>
          <w:b/>
          <w:bCs/>
          <w:color w:val="000000"/>
          <w:sz w:val="32"/>
          <w:szCs w:val="32"/>
          <w:lang w:eastAsia="zh-CN"/>
        </w:rPr>
      </w:pPr>
      <w:r>
        <w:rPr>
          <w:rFonts w:hint="eastAsia" w:ascii="宋体" w:hAnsi="宋体" w:cs="宋体"/>
          <w:b/>
          <w:bCs/>
          <w:color w:val="000000"/>
          <w:sz w:val="32"/>
          <w:szCs w:val="32"/>
          <w:lang w:val="en-US" w:eastAsia="zh-CN"/>
        </w:rPr>
        <w:t xml:space="preserve">                   </w:t>
      </w:r>
      <w:r>
        <w:rPr>
          <w:rFonts w:hint="eastAsia" w:ascii="宋体" w:hAnsi="宋体" w:eastAsia="宋体" w:cs="宋体"/>
          <w:b/>
          <w:bCs/>
          <w:color w:val="000000"/>
          <w:sz w:val="32"/>
          <w:szCs w:val="32"/>
          <w:lang w:eastAsia="zh-CN"/>
        </w:rPr>
        <w:t>第一部分</w:t>
      </w:r>
    </w:p>
    <w:p>
      <w:pPr>
        <w:numPr>
          <w:ilvl w:val="0"/>
          <w:numId w:val="0"/>
        </w:numPr>
        <w:snapToGrid w:val="0"/>
        <w:spacing w:line="560" w:lineRule="exact"/>
        <w:jc w:val="center"/>
        <w:rPr>
          <w:rFonts w:hint="eastAsia" w:ascii="宋体" w:hAnsi="宋体" w:eastAsia="宋体" w:cs="宋体"/>
          <w:b/>
          <w:bCs/>
          <w:color w:val="000000"/>
          <w:sz w:val="32"/>
          <w:szCs w:val="32"/>
        </w:rPr>
      </w:pPr>
      <w:r>
        <w:rPr>
          <w:rFonts w:hint="eastAsia" w:ascii="宋体" w:hAnsi="宋体" w:cs="宋体"/>
          <w:b/>
          <w:bCs/>
          <w:color w:val="000000"/>
          <w:sz w:val="32"/>
          <w:szCs w:val="32"/>
          <w:lang w:eastAsia="zh-CN"/>
        </w:rPr>
        <w:t>平顶山市</w:t>
      </w:r>
      <w:r>
        <w:rPr>
          <w:rFonts w:hint="eastAsia" w:ascii="宋体" w:hAnsi="宋体" w:eastAsia="宋体" w:cs="宋体"/>
          <w:b/>
          <w:bCs/>
          <w:color w:val="000000"/>
          <w:sz w:val="32"/>
          <w:szCs w:val="32"/>
        </w:rPr>
        <w:t>卫东区环境卫生服务</w:t>
      </w:r>
      <w:r>
        <w:rPr>
          <w:rFonts w:hint="eastAsia" w:ascii="宋体" w:hAnsi="宋体" w:cs="宋体"/>
          <w:b/>
          <w:bCs/>
          <w:color w:val="000000"/>
          <w:sz w:val="32"/>
          <w:szCs w:val="32"/>
          <w:lang w:eastAsia="zh-CN"/>
        </w:rPr>
        <w:t>中心</w:t>
      </w:r>
      <w:r>
        <w:rPr>
          <w:rFonts w:hint="eastAsia" w:ascii="宋体" w:hAnsi="宋体" w:eastAsia="宋体" w:cs="宋体"/>
          <w:b/>
          <w:bCs/>
          <w:color w:val="000000"/>
          <w:sz w:val="32"/>
          <w:szCs w:val="32"/>
        </w:rPr>
        <w:t>概况</w:t>
      </w:r>
    </w:p>
    <w:p>
      <w:pPr>
        <w:numPr>
          <w:ilvl w:val="0"/>
          <w:numId w:val="0"/>
        </w:numPr>
        <w:snapToGrid w:val="0"/>
        <w:spacing w:line="56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ab/>
      </w:r>
    </w:p>
    <w:p>
      <w:pPr>
        <w:widowControl w:val="0"/>
        <w:numPr>
          <w:ilvl w:val="0"/>
          <w:numId w:val="0"/>
        </w:numPr>
        <w:wordWrap/>
        <w:adjustRightInd/>
        <w:snapToGrid w:val="0"/>
        <w:spacing w:line="560" w:lineRule="atLeast"/>
        <w:ind w:firstLine="643" w:firstLineChars="200"/>
        <w:textAlignment w:val="auto"/>
        <w:rPr>
          <w:rFonts w:hint="eastAsia" w:ascii="宋体" w:hAnsi="宋体" w:eastAsia="宋体" w:cs="宋体"/>
          <w:b/>
          <w:bCs/>
          <w:color w:val="000000"/>
          <w:sz w:val="32"/>
          <w:szCs w:val="32"/>
        </w:rPr>
      </w:pPr>
      <w:r>
        <w:rPr>
          <w:rFonts w:hint="eastAsia" w:ascii="宋体" w:hAnsi="宋体" w:eastAsia="宋体" w:cs="宋体"/>
          <w:b/>
          <w:bCs/>
          <w:color w:val="000000"/>
          <w:sz w:val="32"/>
          <w:szCs w:val="32"/>
        </w:rPr>
        <w:t>一、</w:t>
      </w:r>
      <w:r>
        <w:rPr>
          <w:rFonts w:hint="eastAsia" w:ascii="宋体" w:hAnsi="宋体" w:cs="宋体"/>
          <w:b/>
          <w:bCs/>
          <w:color w:val="000000"/>
          <w:sz w:val="32"/>
          <w:szCs w:val="32"/>
          <w:lang w:eastAsia="zh-CN"/>
        </w:rPr>
        <w:t>平顶山市</w:t>
      </w:r>
      <w:r>
        <w:rPr>
          <w:rFonts w:hint="eastAsia" w:ascii="宋体" w:hAnsi="宋体" w:eastAsia="宋体" w:cs="宋体"/>
          <w:b/>
          <w:bCs/>
          <w:color w:val="000000"/>
          <w:sz w:val="32"/>
          <w:szCs w:val="32"/>
        </w:rPr>
        <w:t>卫东区环境卫生服务</w:t>
      </w:r>
      <w:r>
        <w:rPr>
          <w:rFonts w:hint="eastAsia" w:ascii="宋体" w:hAnsi="宋体" w:cs="宋体"/>
          <w:b/>
          <w:bCs/>
          <w:color w:val="000000"/>
          <w:sz w:val="32"/>
          <w:szCs w:val="32"/>
          <w:lang w:eastAsia="zh-CN"/>
        </w:rPr>
        <w:t>中心</w:t>
      </w:r>
      <w:r>
        <w:rPr>
          <w:rFonts w:hint="eastAsia" w:ascii="宋体" w:hAnsi="宋体" w:eastAsia="宋体" w:cs="宋体"/>
          <w:b/>
          <w:bCs/>
          <w:color w:val="000000"/>
          <w:sz w:val="32"/>
          <w:szCs w:val="32"/>
        </w:rPr>
        <w:t>主要职能</w:t>
      </w:r>
      <w:r>
        <w:rPr>
          <w:rFonts w:hint="eastAsia" w:ascii="宋体" w:hAnsi="宋体" w:eastAsia="宋体" w:cs="宋体"/>
          <w:b/>
          <w:bCs/>
          <w:color w:val="000000"/>
          <w:sz w:val="32"/>
          <w:szCs w:val="32"/>
        </w:rPr>
        <w:tab/>
      </w:r>
    </w:p>
    <w:p>
      <w:pPr>
        <w:pStyle w:val="6"/>
        <w:widowControl/>
        <w:wordWrap/>
        <w:adjustRightInd/>
        <w:snapToGrid/>
        <w:spacing w:line="560" w:lineRule="atLeas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val="en-US" w:eastAsia="zh-CN"/>
        </w:rPr>
        <w:t>（一）</w:t>
      </w:r>
      <w:r>
        <w:rPr>
          <w:rFonts w:hint="eastAsia" w:ascii="仿宋_GB2312" w:hAnsi="仿宋_GB2312" w:eastAsia="仿宋_GB2312" w:cs="仿宋_GB2312"/>
          <w:bCs/>
          <w:color w:val="000000"/>
          <w:sz w:val="32"/>
          <w:szCs w:val="32"/>
        </w:rPr>
        <w:t>负责辖区内主次干道清扫保洁、洒水降尘、除雪路面积水处理</w:t>
      </w:r>
    </w:p>
    <w:p>
      <w:pPr>
        <w:pStyle w:val="6"/>
        <w:widowControl/>
        <w:wordWrap/>
        <w:adjustRightInd/>
        <w:snapToGrid/>
        <w:spacing w:line="560" w:lineRule="atLeast"/>
        <w:ind w:firstLine="640" w:firstLineChars="200"/>
        <w:textAlignment w:val="auto"/>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val="en-US" w:eastAsia="zh-CN"/>
        </w:rPr>
        <w:t>（二）</w:t>
      </w:r>
      <w:r>
        <w:rPr>
          <w:rFonts w:hint="eastAsia" w:ascii="仿宋_GB2312" w:hAnsi="仿宋_GB2312" w:eastAsia="仿宋_GB2312" w:cs="仿宋_GB2312"/>
          <w:bCs/>
          <w:color w:val="000000"/>
          <w:sz w:val="32"/>
          <w:szCs w:val="32"/>
        </w:rPr>
        <w:t>负责辖区生活垃圾接收、转运工作，中转站的管理维护及提档升级改造工作。</w:t>
      </w:r>
    </w:p>
    <w:p>
      <w:pPr>
        <w:pStyle w:val="6"/>
        <w:widowControl/>
        <w:numPr>
          <w:ilvl w:val="0"/>
          <w:numId w:val="0"/>
        </w:numPr>
        <w:wordWrap/>
        <w:adjustRightInd/>
        <w:snapToGrid/>
        <w:spacing w:line="560" w:lineRule="atLeas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val="en-US" w:eastAsia="zh-CN"/>
        </w:rPr>
        <w:t>（三）</w:t>
      </w:r>
      <w:r>
        <w:rPr>
          <w:rFonts w:hint="eastAsia" w:ascii="仿宋_GB2312" w:hAnsi="仿宋_GB2312" w:eastAsia="仿宋_GB2312" w:cs="仿宋_GB2312"/>
          <w:bCs/>
          <w:color w:val="000000"/>
          <w:sz w:val="32"/>
          <w:szCs w:val="32"/>
        </w:rPr>
        <w:t>负责辖区公共厕所的管理及维护工作。运营及提档升级改造工作。</w:t>
      </w:r>
    </w:p>
    <w:p>
      <w:pPr>
        <w:pStyle w:val="6"/>
        <w:widowControl/>
        <w:numPr>
          <w:ilvl w:val="0"/>
          <w:numId w:val="0"/>
        </w:numPr>
        <w:wordWrap/>
        <w:adjustRightInd/>
        <w:snapToGrid/>
        <w:spacing w:line="560" w:lineRule="atLeast"/>
        <w:ind w:firstLine="640" w:firstLineChars="200"/>
        <w:textAlignment w:val="auto"/>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eastAsia="zh-CN"/>
        </w:rPr>
        <w:t>（四）</w:t>
      </w:r>
      <w:r>
        <w:rPr>
          <w:rFonts w:hint="eastAsia" w:ascii="仿宋_GB2312" w:hAnsi="仿宋_GB2312" w:eastAsia="仿宋_GB2312" w:cs="仿宋_GB2312"/>
          <w:bCs/>
          <w:color w:val="000000"/>
          <w:sz w:val="32"/>
          <w:szCs w:val="32"/>
        </w:rPr>
        <w:t>负责辖区内背街小巷道路卫生质量的巡查指导工作。</w:t>
      </w:r>
    </w:p>
    <w:p>
      <w:pPr>
        <w:pStyle w:val="6"/>
        <w:widowControl/>
        <w:numPr>
          <w:ilvl w:val="0"/>
          <w:numId w:val="0"/>
        </w:numPr>
        <w:wordWrap/>
        <w:adjustRightInd/>
        <w:snapToGrid/>
        <w:spacing w:line="560" w:lineRule="atLeast"/>
        <w:ind w:firstLine="640" w:firstLineChars="200"/>
        <w:textAlignment w:val="auto"/>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eastAsia="zh-CN"/>
        </w:rPr>
        <w:t>（五）</w:t>
      </w:r>
      <w:r>
        <w:rPr>
          <w:rFonts w:hint="eastAsia" w:ascii="仿宋_GB2312" w:hAnsi="仿宋_GB2312" w:eastAsia="仿宋_GB2312" w:cs="仿宋_GB2312"/>
          <w:bCs/>
          <w:color w:val="000000"/>
          <w:sz w:val="32"/>
          <w:szCs w:val="32"/>
        </w:rPr>
        <w:t>负责大气攻坚、应急天气管控、城市创建工作涉及环卫行业的具体方案措施的落实和综合调度；负责辖区有关环境卫生突发案件的处理。</w:t>
      </w:r>
    </w:p>
    <w:p>
      <w:pPr>
        <w:pStyle w:val="6"/>
        <w:widowControl/>
        <w:numPr>
          <w:ilvl w:val="0"/>
          <w:numId w:val="0"/>
        </w:numPr>
        <w:wordWrap/>
        <w:adjustRightInd/>
        <w:snapToGrid/>
        <w:spacing w:line="560" w:lineRule="atLeast"/>
        <w:ind w:firstLine="640" w:firstLineChars="200"/>
        <w:textAlignment w:val="auto"/>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eastAsia="zh-CN"/>
        </w:rPr>
        <w:t>（六）</w:t>
      </w:r>
      <w:r>
        <w:rPr>
          <w:rFonts w:hint="eastAsia" w:ascii="仿宋_GB2312" w:hAnsi="仿宋_GB2312" w:eastAsia="仿宋_GB2312" w:cs="仿宋_GB2312"/>
          <w:bCs/>
          <w:color w:val="000000"/>
          <w:sz w:val="32"/>
          <w:szCs w:val="32"/>
        </w:rPr>
        <w:t>负责辖区内沿街商户的袋装垃圾收集、运输工作。</w:t>
      </w:r>
    </w:p>
    <w:p>
      <w:pPr>
        <w:pStyle w:val="6"/>
        <w:widowControl/>
        <w:numPr>
          <w:ilvl w:val="0"/>
          <w:numId w:val="0"/>
        </w:numPr>
        <w:wordWrap/>
        <w:adjustRightInd/>
        <w:snapToGrid/>
        <w:spacing w:line="560" w:lineRule="atLeast"/>
        <w:ind w:firstLine="640" w:firstLineChars="200"/>
        <w:textAlignment w:val="auto"/>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eastAsia="zh-CN"/>
        </w:rPr>
        <w:t>（七）</w:t>
      </w:r>
      <w:r>
        <w:rPr>
          <w:rFonts w:hint="eastAsia" w:ascii="仿宋_GB2312" w:hAnsi="仿宋_GB2312" w:eastAsia="仿宋_GB2312" w:cs="仿宋_GB2312"/>
          <w:bCs/>
          <w:color w:val="000000"/>
          <w:sz w:val="32"/>
          <w:szCs w:val="32"/>
        </w:rPr>
        <w:t>负责辖区内主次干道果皮箱的设置、更换、维修。</w:t>
      </w:r>
    </w:p>
    <w:p>
      <w:pPr>
        <w:pStyle w:val="6"/>
        <w:widowControl/>
        <w:numPr>
          <w:ilvl w:val="0"/>
          <w:numId w:val="0"/>
        </w:numPr>
        <w:wordWrap/>
        <w:adjustRightInd/>
        <w:snapToGrid/>
        <w:spacing w:line="560" w:lineRule="atLeast"/>
        <w:ind w:firstLine="640" w:firstLineChars="200"/>
        <w:textAlignment w:val="auto"/>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eastAsia="zh-CN"/>
        </w:rPr>
        <w:t>（八）</w:t>
      </w:r>
      <w:r>
        <w:rPr>
          <w:rFonts w:hint="eastAsia" w:ascii="仿宋_GB2312" w:hAnsi="仿宋_GB2312" w:eastAsia="仿宋_GB2312" w:cs="仿宋_GB2312"/>
          <w:bCs/>
          <w:color w:val="000000"/>
          <w:sz w:val="32"/>
          <w:szCs w:val="32"/>
        </w:rPr>
        <w:t>负责办理有关环境卫生方面的市长热线、网民留言、人大政协提案及信访案件。</w:t>
      </w:r>
    </w:p>
    <w:p>
      <w:pPr>
        <w:pStyle w:val="6"/>
        <w:widowControl/>
        <w:numPr>
          <w:ilvl w:val="0"/>
          <w:numId w:val="0"/>
        </w:numPr>
        <w:wordWrap/>
        <w:adjustRightInd/>
        <w:snapToGrid/>
        <w:spacing w:line="560" w:lineRule="atLeast"/>
        <w:ind w:firstLine="640" w:firstLineChars="200"/>
        <w:textAlignment w:val="auto"/>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eastAsia="zh-CN"/>
        </w:rPr>
        <w:t>（九）</w:t>
      </w:r>
      <w:r>
        <w:rPr>
          <w:rFonts w:hint="eastAsia" w:ascii="仿宋_GB2312" w:hAnsi="仿宋_GB2312" w:eastAsia="仿宋_GB2312" w:cs="仿宋_GB2312"/>
          <w:bCs/>
          <w:color w:val="000000"/>
          <w:sz w:val="32"/>
          <w:szCs w:val="32"/>
        </w:rPr>
        <w:t>负责处理市、区城市管理数字化中心交办的有关环境卫生管理案件。</w:t>
      </w:r>
    </w:p>
    <w:p>
      <w:pPr>
        <w:pStyle w:val="6"/>
        <w:widowControl/>
        <w:numPr>
          <w:ilvl w:val="0"/>
          <w:numId w:val="0"/>
        </w:numPr>
        <w:wordWrap/>
        <w:adjustRightInd/>
        <w:snapToGrid/>
        <w:spacing w:line="560" w:lineRule="atLeast"/>
        <w:ind w:firstLine="640" w:firstLineChars="200"/>
        <w:textAlignment w:val="auto"/>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eastAsia="zh-CN"/>
        </w:rPr>
        <w:t>（十）</w:t>
      </w:r>
      <w:r>
        <w:rPr>
          <w:rFonts w:hint="eastAsia" w:ascii="仿宋_GB2312" w:hAnsi="仿宋_GB2312" w:eastAsia="仿宋_GB2312" w:cs="仿宋_GB2312"/>
          <w:bCs/>
          <w:color w:val="000000"/>
          <w:sz w:val="32"/>
          <w:szCs w:val="32"/>
        </w:rPr>
        <w:t>负责</w:t>
      </w:r>
      <w:r>
        <w:rPr>
          <w:rFonts w:hint="eastAsia" w:ascii="仿宋_GB2312" w:hAnsi="仿宋_GB2312" w:eastAsia="仿宋_GB2312" w:cs="仿宋_GB2312"/>
          <w:color w:val="000000"/>
          <w:sz w:val="32"/>
          <w:szCs w:val="32"/>
        </w:rPr>
        <w:t>承办区委、区政府交办的其他事项。</w:t>
      </w:r>
    </w:p>
    <w:p>
      <w:pPr>
        <w:widowControl w:val="0"/>
        <w:wordWrap/>
        <w:adjustRightInd/>
        <w:snapToGrid w:val="0"/>
        <w:spacing w:line="560" w:lineRule="exact"/>
        <w:ind w:firstLine="643" w:firstLineChars="200"/>
        <w:textAlignment w:val="auto"/>
        <w:rPr>
          <w:rFonts w:hint="eastAsia" w:ascii="宋体" w:hAnsi="宋体" w:eastAsia="宋体" w:cs="宋体"/>
          <w:b/>
          <w:bCs/>
          <w:color w:val="000000"/>
          <w:sz w:val="32"/>
          <w:szCs w:val="32"/>
        </w:rPr>
      </w:pPr>
      <w:r>
        <w:rPr>
          <w:rFonts w:hint="eastAsia" w:ascii="宋体" w:hAnsi="宋体" w:eastAsia="宋体" w:cs="宋体"/>
          <w:b/>
          <w:bCs/>
          <w:color w:val="000000"/>
          <w:sz w:val="32"/>
          <w:szCs w:val="32"/>
        </w:rPr>
        <w:t>二、</w:t>
      </w:r>
      <w:r>
        <w:rPr>
          <w:rFonts w:hint="eastAsia" w:ascii="宋体" w:hAnsi="宋体" w:eastAsia="宋体" w:cs="宋体"/>
          <w:b/>
          <w:bCs/>
          <w:color w:val="000000"/>
          <w:sz w:val="32"/>
          <w:szCs w:val="32"/>
          <w:lang w:eastAsia="zh-CN"/>
        </w:rPr>
        <w:t>平顶山市</w:t>
      </w:r>
      <w:r>
        <w:rPr>
          <w:rFonts w:hint="eastAsia" w:ascii="宋体" w:hAnsi="宋体" w:eastAsia="宋体" w:cs="宋体"/>
          <w:b/>
          <w:bCs/>
          <w:color w:val="000000"/>
          <w:sz w:val="32"/>
          <w:szCs w:val="32"/>
        </w:rPr>
        <w:t>卫东区环境卫生服务中心预算</w:t>
      </w:r>
      <w:r>
        <w:rPr>
          <w:rFonts w:hint="eastAsia" w:ascii="宋体" w:hAnsi="宋体" w:eastAsia="宋体" w:cs="宋体"/>
          <w:b/>
          <w:bCs/>
          <w:color w:val="000000"/>
          <w:sz w:val="32"/>
          <w:szCs w:val="32"/>
          <w:lang w:eastAsia="zh-CN"/>
        </w:rPr>
        <w:t>情况</w:t>
      </w:r>
      <w:r>
        <w:rPr>
          <w:rFonts w:hint="eastAsia" w:ascii="宋体" w:hAnsi="宋体" w:eastAsia="宋体" w:cs="宋体"/>
          <w:b/>
          <w:bCs/>
          <w:color w:val="000000"/>
          <w:sz w:val="32"/>
          <w:szCs w:val="32"/>
        </w:rPr>
        <w:t>构成</w:t>
      </w:r>
    </w:p>
    <w:p>
      <w:pPr>
        <w:shd w:val="clear" w:color="auto" w:fill="FFFFFF"/>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本部门预算仅包含本级预算，无所属单位预算。纳入平顶山市卫东区环境卫生服务中心 202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 xml:space="preserve"> 年度部门预算编制范围的单位包括:平顶山市卫东区环境卫生服务中心本级。</w:t>
      </w:r>
    </w:p>
    <w:p>
      <w:pPr>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卫东区环境卫生服务中心设</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个内设机构：</w:t>
      </w:r>
      <w:r>
        <w:rPr>
          <w:rFonts w:hint="eastAsia" w:ascii="仿宋_GB2312" w:hAnsi="仿宋_GB2312" w:eastAsia="仿宋_GB2312" w:cs="仿宋_GB2312"/>
          <w:bCs/>
          <w:color w:val="000000"/>
          <w:sz w:val="32"/>
          <w:szCs w:val="32"/>
        </w:rPr>
        <w:t>三个股室(办公室、综合股）和五个业务所（一所、二所、三所、四所、五所）</w:t>
      </w:r>
      <w:r>
        <w:rPr>
          <w:rFonts w:hint="eastAsia" w:ascii="仿宋_GB2312" w:hAnsi="仿宋_GB2312" w:eastAsia="仿宋_GB2312" w:cs="仿宋_GB2312"/>
          <w:color w:val="000000"/>
          <w:sz w:val="32"/>
          <w:szCs w:val="32"/>
        </w:rPr>
        <w:t>。</w:t>
      </w:r>
    </w:p>
    <w:p>
      <w:pPr>
        <w:snapToGrid w:val="0"/>
        <w:spacing w:line="560" w:lineRule="exact"/>
        <w:rPr>
          <w:rFonts w:hint="eastAsia" w:ascii="仿宋" w:hAnsi="仿宋" w:eastAsia="仿宋" w:cs="仿宋"/>
          <w:color w:val="000000"/>
          <w:sz w:val="32"/>
          <w:szCs w:val="32"/>
        </w:rPr>
      </w:pPr>
    </w:p>
    <w:p>
      <w:pPr>
        <w:numPr>
          <w:ilvl w:val="0"/>
          <w:numId w:val="0"/>
        </w:numPr>
        <w:snapToGrid w:val="0"/>
        <w:spacing w:line="560" w:lineRule="exact"/>
        <w:jc w:val="center"/>
        <w:rPr>
          <w:rFonts w:hint="eastAsia" w:ascii="宋体" w:hAnsi="宋体" w:eastAsia="宋体" w:cs="宋体"/>
          <w:b/>
          <w:bCs/>
          <w:color w:val="000000"/>
          <w:sz w:val="32"/>
          <w:szCs w:val="32"/>
        </w:rPr>
      </w:pPr>
      <w:r>
        <w:rPr>
          <w:rFonts w:hint="eastAsia" w:ascii="宋体" w:hAnsi="宋体" w:cs="宋体"/>
          <w:b/>
          <w:bCs/>
          <w:color w:val="000000"/>
          <w:sz w:val="32"/>
          <w:szCs w:val="32"/>
          <w:lang w:val="en-US" w:eastAsia="zh-CN"/>
        </w:rPr>
        <w:t xml:space="preserve">  第二部分 </w:t>
      </w:r>
    </w:p>
    <w:p>
      <w:pPr>
        <w:numPr>
          <w:ilvl w:val="0"/>
          <w:numId w:val="0"/>
        </w:numPr>
        <w:snapToGrid w:val="0"/>
        <w:spacing w:line="560" w:lineRule="exact"/>
        <w:ind w:firstLine="643" w:firstLineChars="200"/>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rPr>
        <w:t>平顶山</w:t>
      </w:r>
      <w:r>
        <w:rPr>
          <w:rFonts w:hint="eastAsia" w:ascii="宋体" w:hAnsi="宋体" w:eastAsia="宋体" w:cs="宋体"/>
          <w:b/>
          <w:bCs/>
          <w:color w:val="000000"/>
          <w:sz w:val="32"/>
          <w:szCs w:val="32"/>
          <w:lang w:eastAsia="zh-CN"/>
        </w:rPr>
        <w:t>市</w:t>
      </w:r>
      <w:r>
        <w:rPr>
          <w:rFonts w:hint="eastAsia" w:ascii="宋体" w:hAnsi="宋体" w:eastAsia="宋体" w:cs="宋体"/>
          <w:b/>
          <w:bCs/>
          <w:color w:val="000000"/>
          <w:sz w:val="32"/>
          <w:szCs w:val="32"/>
        </w:rPr>
        <w:t>卫东区环境卫生服务中心</w:t>
      </w:r>
      <w:r>
        <w:rPr>
          <w:rFonts w:hint="eastAsia" w:ascii="宋体" w:hAnsi="宋体" w:cs="宋体"/>
          <w:b/>
          <w:bCs/>
          <w:color w:val="000000"/>
          <w:sz w:val="32"/>
          <w:szCs w:val="32"/>
          <w:lang w:val="en-US" w:eastAsia="zh-CN"/>
        </w:rPr>
        <w:t>2022年</w:t>
      </w:r>
      <w:r>
        <w:rPr>
          <w:rFonts w:hint="eastAsia" w:ascii="宋体" w:hAnsi="宋体" w:eastAsia="宋体" w:cs="宋体"/>
          <w:b/>
          <w:bCs/>
          <w:color w:val="000000"/>
          <w:sz w:val="32"/>
          <w:szCs w:val="32"/>
        </w:rPr>
        <w:t>部门预算</w:t>
      </w:r>
    </w:p>
    <w:p>
      <w:pPr>
        <w:numPr>
          <w:ilvl w:val="0"/>
          <w:numId w:val="0"/>
        </w:numPr>
        <w:snapToGrid w:val="0"/>
        <w:spacing w:line="560" w:lineRule="exact"/>
        <w:ind w:firstLine="643" w:firstLineChars="200"/>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rPr>
        <w:t>情况说明</w:t>
      </w:r>
    </w:p>
    <w:p>
      <w:pPr>
        <w:numPr>
          <w:ilvl w:val="0"/>
          <w:numId w:val="0"/>
        </w:numPr>
        <w:snapToGrid w:val="0"/>
        <w:spacing w:line="560" w:lineRule="exact"/>
        <w:ind w:firstLine="643" w:firstLineChars="200"/>
        <w:jc w:val="center"/>
        <w:rPr>
          <w:rFonts w:hint="eastAsia" w:ascii="宋体" w:hAnsi="宋体" w:eastAsia="宋体" w:cs="宋体"/>
          <w:b/>
          <w:bCs/>
          <w:color w:val="000000"/>
          <w:sz w:val="32"/>
          <w:szCs w:val="32"/>
        </w:rPr>
      </w:pPr>
    </w:p>
    <w:p>
      <w:pPr>
        <w:widowControl w:val="0"/>
        <w:numPr>
          <w:ilvl w:val="0"/>
          <w:numId w:val="0"/>
        </w:numPr>
        <w:wordWrap/>
        <w:adjustRightInd/>
        <w:snapToGrid w:val="0"/>
        <w:spacing w:line="560" w:lineRule="exact"/>
        <w:ind w:firstLine="643" w:firstLineChars="200"/>
        <w:textAlignment w:val="auto"/>
        <w:rPr>
          <w:rFonts w:ascii="仿宋" w:hAnsi="仿宋" w:eastAsia="仿宋" w:cs="仿宋"/>
          <w:color w:val="000000"/>
          <w:sz w:val="32"/>
          <w:szCs w:val="32"/>
        </w:rPr>
      </w:pPr>
      <w:r>
        <w:rPr>
          <w:rFonts w:hint="eastAsia" w:ascii="宋体" w:hAnsi="宋体" w:eastAsia="宋体" w:cs="宋体"/>
          <w:b/>
          <w:bCs/>
          <w:color w:val="000000"/>
          <w:sz w:val="32"/>
          <w:szCs w:val="32"/>
        </w:rPr>
        <w:t>一、收入支出预算总体情况说明</w:t>
      </w:r>
      <w:r>
        <w:rPr>
          <w:rFonts w:hint="eastAsia" w:ascii="宋体" w:hAnsi="宋体" w:eastAsia="宋体" w:cs="宋体"/>
          <w:b/>
          <w:bCs/>
          <w:color w:val="000000"/>
          <w:sz w:val="32"/>
          <w:szCs w:val="32"/>
        </w:rPr>
        <w:tab/>
      </w:r>
      <w:r>
        <w:rPr>
          <w:rFonts w:hint="eastAsia" w:ascii="宋体" w:hAnsi="宋体" w:eastAsia="宋体" w:cs="宋体"/>
          <w:b/>
          <w:bCs/>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rPr>
        <w:tab/>
      </w:r>
    </w:p>
    <w:p>
      <w:pPr>
        <w:snapToGrid w:val="0"/>
        <w:spacing w:line="560" w:lineRule="exact"/>
        <w:rPr>
          <w:rFonts w:hint="eastAsia" w:ascii="仿宋_GB2312" w:hAnsi="仿宋_GB2312" w:eastAsia="仿宋_GB2312" w:cs="仿宋_GB2312"/>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年收、支总计均为</w:t>
      </w:r>
      <w:r>
        <w:rPr>
          <w:rFonts w:hint="eastAsia" w:ascii="仿宋_GB2312" w:hAnsi="仿宋_GB2312" w:eastAsia="仿宋_GB2312" w:cs="仿宋_GB2312"/>
          <w:bCs/>
          <w:color w:val="000000"/>
          <w:kern w:val="0"/>
          <w:sz w:val="32"/>
          <w:szCs w:val="32"/>
          <w:lang w:val="en-US" w:eastAsia="zh-CN"/>
        </w:rPr>
        <w:t>8431.71</w:t>
      </w:r>
      <w:r>
        <w:rPr>
          <w:rFonts w:hint="eastAsia" w:ascii="仿宋_GB2312" w:hAnsi="仿宋_GB2312" w:eastAsia="仿宋_GB2312" w:cs="仿宋_GB2312"/>
          <w:color w:val="000000"/>
          <w:sz w:val="32"/>
          <w:szCs w:val="32"/>
        </w:rPr>
        <w:t>万元,与上年相比，收、支总计</w:t>
      </w:r>
      <w:r>
        <w:rPr>
          <w:rFonts w:hint="eastAsia" w:ascii="仿宋_GB2312" w:hAnsi="仿宋_GB2312" w:eastAsia="仿宋_GB2312" w:cs="仿宋_GB2312"/>
          <w:color w:val="000000"/>
          <w:sz w:val="32"/>
          <w:szCs w:val="32"/>
          <w:lang w:eastAsia="zh-CN"/>
        </w:rPr>
        <w:t>增加</w:t>
      </w:r>
      <w:r>
        <w:rPr>
          <w:rFonts w:hint="eastAsia" w:ascii="仿宋_GB2312" w:hAnsi="仿宋_GB2312" w:eastAsia="仿宋_GB2312" w:cs="仿宋_GB2312"/>
          <w:color w:val="000000"/>
          <w:sz w:val="32"/>
          <w:szCs w:val="32"/>
          <w:lang w:val="en-US" w:eastAsia="zh-CN"/>
        </w:rPr>
        <w:t>2566.26</w:t>
      </w:r>
      <w:r>
        <w:rPr>
          <w:rFonts w:hint="eastAsia" w:ascii="仿宋_GB2312" w:hAnsi="仿宋_GB2312" w:eastAsia="仿宋_GB2312" w:cs="仿宋_GB2312"/>
          <w:color w:val="000000"/>
          <w:sz w:val="32"/>
          <w:szCs w:val="32"/>
        </w:rPr>
        <w:t xml:space="preserve">万元, </w:t>
      </w:r>
      <w:r>
        <w:rPr>
          <w:rFonts w:hint="eastAsia" w:ascii="仿宋_GB2312" w:hAnsi="仿宋_GB2312" w:eastAsia="仿宋_GB2312" w:cs="仿宋_GB2312"/>
          <w:color w:val="000000"/>
          <w:sz w:val="32"/>
          <w:szCs w:val="32"/>
          <w:lang w:eastAsia="zh-CN"/>
        </w:rPr>
        <w:t>上涨</w:t>
      </w:r>
      <w:r>
        <w:rPr>
          <w:rFonts w:hint="eastAsia" w:ascii="仿宋_GB2312" w:hAnsi="仿宋_GB2312" w:eastAsia="仿宋_GB2312" w:cs="仿宋_GB2312"/>
          <w:color w:val="000000"/>
          <w:sz w:val="32"/>
          <w:szCs w:val="32"/>
          <w:lang w:val="en-US" w:eastAsia="zh-CN"/>
        </w:rPr>
        <w:t>30.44</w:t>
      </w:r>
      <w:r>
        <w:rPr>
          <w:rFonts w:hint="eastAsia" w:ascii="仿宋_GB2312" w:hAnsi="仿宋_GB2312" w:eastAsia="仿宋_GB2312" w:cs="仿宋_GB2312"/>
          <w:color w:val="000000"/>
          <w:sz w:val="32"/>
          <w:szCs w:val="32"/>
        </w:rPr>
        <w:t>%。主要原因：</w:t>
      </w:r>
      <w:r>
        <w:rPr>
          <w:rFonts w:hint="eastAsia" w:ascii="仿宋_GB2312" w:hAnsi="仿宋_GB2312" w:eastAsia="仿宋_GB2312" w:cs="仿宋_GB2312"/>
          <w:color w:val="000000"/>
          <w:sz w:val="32"/>
          <w:szCs w:val="32"/>
          <w:lang w:eastAsia="zh-CN"/>
        </w:rPr>
        <w:t>增加了乡村环卫整体运营、清理小广告工作，背街小巷面积清扫保洁面积增加</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tab/>
      </w:r>
    </w:p>
    <w:p>
      <w:pPr>
        <w:widowControl w:val="0"/>
        <w:wordWrap/>
        <w:adjustRightInd/>
        <w:snapToGrid w:val="0"/>
        <w:spacing w:line="560" w:lineRule="exact"/>
        <w:ind w:firstLine="643" w:firstLineChars="200"/>
        <w:textAlignment w:val="auto"/>
        <w:rPr>
          <w:rFonts w:ascii="仿宋" w:hAnsi="仿宋" w:eastAsia="仿宋" w:cs="仿宋"/>
          <w:color w:val="000000"/>
          <w:sz w:val="32"/>
          <w:szCs w:val="32"/>
        </w:rPr>
      </w:pPr>
      <w:r>
        <w:rPr>
          <w:rFonts w:hint="eastAsia" w:ascii="宋体" w:hAnsi="宋体" w:eastAsia="宋体" w:cs="宋体"/>
          <w:b/>
          <w:bCs/>
          <w:color w:val="000000"/>
          <w:sz w:val="32"/>
          <w:szCs w:val="32"/>
        </w:rPr>
        <w:t>二、</w:t>
      </w:r>
      <w:r>
        <w:rPr>
          <w:rFonts w:hint="eastAsia" w:ascii="宋体" w:hAnsi="宋体" w:eastAsia="宋体" w:cs="宋体"/>
          <w:b/>
          <w:bCs w:val="0"/>
          <w:kern w:val="0"/>
          <w:sz w:val="32"/>
          <w:szCs w:val="32"/>
        </w:rPr>
        <w:t>收入预算总体情况说明</w:t>
      </w:r>
      <w:r>
        <w:rPr>
          <w:rFonts w:hint="eastAsia" w:ascii="宋体" w:hAnsi="宋体" w:eastAsia="宋体" w:cs="宋体"/>
          <w:b/>
          <w:bCs/>
          <w:color w:val="000000"/>
          <w:sz w:val="32"/>
          <w:szCs w:val="32"/>
        </w:rPr>
        <w:tab/>
      </w:r>
      <w:r>
        <w:rPr>
          <w:rFonts w:hint="eastAsia" w:ascii="宋体" w:hAnsi="宋体" w:eastAsia="宋体" w:cs="宋体"/>
          <w:b/>
          <w:bCs/>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rPr>
        <w:tab/>
      </w:r>
    </w:p>
    <w:p>
      <w:pPr>
        <w:snapToGrid w:val="0"/>
        <w:spacing w:line="560" w:lineRule="exact"/>
        <w:rPr>
          <w:rFonts w:hint="eastAsia" w:ascii="仿宋_GB2312" w:hAnsi="仿宋_GB2312" w:eastAsia="仿宋_GB2312" w:cs="仿宋_GB2312"/>
          <w:color w:val="000000"/>
          <w:sz w:val="32"/>
          <w:szCs w:val="32"/>
        </w:rPr>
      </w:pPr>
      <w:r>
        <w:rPr>
          <w:rFonts w:hint="eastAsia" w:ascii="仿宋" w:hAnsi="仿宋" w:eastAsia="仿宋" w:cs="仿宋"/>
          <w:color w:val="000000"/>
          <w:sz w:val="32"/>
          <w:szCs w:val="32"/>
        </w:rPr>
        <w:t xml:space="preserve">   </w:t>
      </w:r>
      <w:r>
        <w:rPr>
          <w:rFonts w:hint="eastAsia" w:ascii="仿宋_GB2312" w:hAnsi="仿宋_GB2312" w:eastAsia="仿宋_GB2312" w:cs="仿宋_GB2312"/>
          <w:color w:val="000000"/>
          <w:sz w:val="32"/>
          <w:szCs w:val="32"/>
        </w:rPr>
        <w:t xml:space="preserve"> 202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年收入预算</w:t>
      </w:r>
      <w:r>
        <w:rPr>
          <w:rFonts w:hint="eastAsia" w:ascii="仿宋_GB2312" w:hAnsi="仿宋_GB2312" w:eastAsia="仿宋_GB2312" w:cs="仿宋_GB2312"/>
          <w:color w:val="000000"/>
          <w:sz w:val="32"/>
          <w:szCs w:val="32"/>
          <w:lang w:val="en-US" w:eastAsia="zh-CN"/>
        </w:rPr>
        <w:t>8431.71</w:t>
      </w:r>
      <w:r>
        <w:rPr>
          <w:rFonts w:hint="eastAsia" w:ascii="仿宋_GB2312" w:hAnsi="仿宋_GB2312" w:eastAsia="仿宋_GB2312" w:cs="仿宋_GB2312"/>
          <w:color w:val="000000"/>
          <w:sz w:val="32"/>
          <w:szCs w:val="32"/>
        </w:rPr>
        <w:t>万元，其中：一般公共预算</w:t>
      </w:r>
      <w:r>
        <w:rPr>
          <w:rFonts w:hint="eastAsia" w:ascii="仿宋_GB2312" w:hAnsi="仿宋_GB2312" w:eastAsia="仿宋_GB2312" w:cs="仿宋_GB2312"/>
          <w:bCs/>
          <w:color w:val="000000"/>
          <w:kern w:val="0"/>
          <w:sz w:val="32"/>
          <w:szCs w:val="32"/>
          <w:lang w:val="en-US" w:eastAsia="zh-CN"/>
        </w:rPr>
        <w:t>8431.71</w:t>
      </w:r>
      <w:r>
        <w:rPr>
          <w:rFonts w:hint="eastAsia" w:ascii="仿宋_GB2312" w:hAnsi="仿宋_GB2312" w:eastAsia="仿宋_GB2312" w:cs="仿宋_GB2312"/>
          <w:color w:val="000000"/>
          <w:sz w:val="32"/>
          <w:szCs w:val="32"/>
        </w:rPr>
        <w:t>万元。</w:t>
      </w:r>
    </w:p>
    <w:p>
      <w:pPr>
        <w:widowControl w:val="0"/>
        <w:wordWrap/>
        <w:adjustRightInd/>
        <w:snapToGrid w:val="0"/>
        <w:spacing w:beforeAutospacing="0" w:afterAutospacing="0" w:line="560" w:lineRule="atLeast"/>
        <w:ind w:firstLine="643" w:firstLineChars="200"/>
        <w:textAlignment w:val="auto"/>
        <w:rPr>
          <w:rFonts w:ascii="仿宋" w:hAnsi="仿宋" w:eastAsia="仿宋" w:cs="仿宋"/>
          <w:color w:val="000000"/>
          <w:sz w:val="32"/>
          <w:szCs w:val="32"/>
        </w:rPr>
      </w:pPr>
      <w:r>
        <w:rPr>
          <w:rFonts w:hint="eastAsia" w:ascii="宋体" w:hAnsi="宋体" w:eastAsia="宋体" w:cs="宋体"/>
          <w:b/>
          <w:bCs/>
          <w:color w:val="000000"/>
          <w:sz w:val="32"/>
          <w:szCs w:val="32"/>
        </w:rPr>
        <w:t>三、</w:t>
      </w:r>
      <w:r>
        <w:rPr>
          <w:rFonts w:hint="eastAsia" w:ascii="宋体" w:hAnsi="宋体" w:eastAsia="宋体" w:cs="宋体"/>
          <w:b/>
          <w:bCs w:val="0"/>
          <w:kern w:val="0"/>
          <w:sz w:val="32"/>
          <w:szCs w:val="32"/>
        </w:rPr>
        <w:t>支出预算总体情况说明</w:t>
      </w:r>
      <w:r>
        <w:rPr>
          <w:rFonts w:hint="eastAsia" w:ascii="仿宋" w:hAnsi="仿宋" w:eastAsia="仿宋" w:cs="仿宋"/>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rPr>
        <w:tab/>
      </w:r>
    </w:p>
    <w:p>
      <w:pPr>
        <w:widowControl w:val="0"/>
        <w:wordWrap/>
        <w:adjustRightInd/>
        <w:snapToGrid w:val="0"/>
        <w:spacing w:beforeAutospacing="0" w:afterAutospacing="0" w:line="560" w:lineRule="atLeas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年支出预算</w:t>
      </w:r>
      <w:r>
        <w:rPr>
          <w:rFonts w:hint="eastAsia" w:ascii="仿宋_GB2312" w:hAnsi="仿宋_GB2312" w:eastAsia="仿宋_GB2312" w:cs="仿宋_GB2312"/>
          <w:bCs/>
          <w:color w:val="000000"/>
          <w:kern w:val="0"/>
          <w:sz w:val="32"/>
          <w:szCs w:val="32"/>
          <w:lang w:val="en-US" w:eastAsia="zh-CN"/>
        </w:rPr>
        <w:t>8431.71</w:t>
      </w:r>
      <w:r>
        <w:rPr>
          <w:rFonts w:hint="eastAsia" w:ascii="仿宋_GB2312" w:hAnsi="仿宋_GB2312" w:eastAsia="仿宋_GB2312" w:cs="仿宋_GB2312"/>
          <w:color w:val="000000"/>
          <w:sz w:val="32"/>
          <w:szCs w:val="32"/>
        </w:rPr>
        <w:t>万元，按用途划分为：基本支出</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lang w:val="en-US" w:eastAsia="zh-CN"/>
        </w:rPr>
        <w:t>3431.16</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40.7</w:t>
      </w:r>
      <w:r>
        <w:rPr>
          <w:rFonts w:hint="eastAsia" w:ascii="仿宋_GB2312" w:hAnsi="仿宋_GB2312" w:eastAsia="仿宋_GB2312" w:cs="仿宋_GB2312"/>
          <w:color w:val="000000"/>
          <w:sz w:val="32"/>
          <w:szCs w:val="32"/>
        </w:rPr>
        <w:t>%；项目支出</w:t>
      </w:r>
      <w:r>
        <w:rPr>
          <w:rFonts w:hint="eastAsia" w:ascii="仿宋_GB2312" w:hAnsi="仿宋_GB2312" w:eastAsia="仿宋_GB2312" w:cs="仿宋_GB2312"/>
          <w:color w:val="000000"/>
          <w:sz w:val="32"/>
          <w:szCs w:val="32"/>
          <w:lang w:val="en-US" w:eastAsia="zh-CN"/>
        </w:rPr>
        <w:t>5000.55</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59.3</w:t>
      </w:r>
      <w:r>
        <w:rPr>
          <w:rFonts w:hint="eastAsia" w:ascii="仿宋_GB2312" w:hAnsi="仿宋_GB2312" w:eastAsia="仿宋_GB2312" w:cs="仿宋_GB2312"/>
          <w:color w:val="000000"/>
          <w:sz w:val="32"/>
          <w:szCs w:val="32"/>
        </w:rPr>
        <w:t xml:space="preserve"> % 。</w:t>
      </w:r>
    </w:p>
    <w:p>
      <w:pPr>
        <w:widowControl w:val="0"/>
        <w:wordWrap/>
        <w:adjustRightInd/>
        <w:snapToGrid w:val="0"/>
        <w:spacing w:beforeAutospacing="0" w:afterAutospacing="0" w:line="560" w:lineRule="atLeast"/>
        <w:ind w:firstLine="643" w:firstLineChars="200"/>
        <w:textAlignment w:val="auto"/>
        <w:rPr>
          <w:rFonts w:hint="eastAsia" w:ascii="仿宋" w:hAnsi="仿宋" w:eastAsia="仿宋" w:cs="仿宋"/>
          <w:color w:val="000000"/>
          <w:sz w:val="32"/>
          <w:szCs w:val="32"/>
        </w:rPr>
      </w:pPr>
      <w:r>
        <w:rPr>
          <w:rFonts w:hint="eastAsia" w:ascii="宋体" w:hAnsi="宋体" w:eastAsia="宋体" w:cs="宋体"/>
          <w:b/>
          <w:bCs/>
          <w:color w:val="000000"/>
          <w:sz w:val="32"/>
          <w:szCs w:val="32"/>
        </w:rPr>
        <w:t>四、财政拨款收入支出预算总体情况说明</w:t>
      </w:r>
      <w:r>
        <w:rPr>
          <w:rFonts w:hint="eastAsia" w:ascii="宋体" w:hAnsi="宋体" w:eastAsia="宋体" w:cs="宋体"/>
          <w:b/>
          <w:bCs/>
          <w:color w:val="000000"/>
          <w:sz w:val="32"/>
          <w:szCs w:val="32"/>
        </w:rPr>
        <w:tab/>
      </w:r>
      <w:r>
        <w:rPr>
          <w:rFonts w:hint="eastAsia" w:ascii="宋体" w:hAnsi="宋体" w:eastAsia="宋体" w:cs="宋体"/>
          <w:b/>
          <w:bCs/>
          <w:color w:val="000000"/>
          <w:sz w:val="32"/>
          <w:szCs w:val="32"/>
        </w:rPr>
        <w:tab/>
      </w:r>
    </w:p>
    <w:p>
      <w:pPr>
        <w:snapToGrid w:val="0"/>
        <w:spacing w:line="560" w:lineRule="exact"/>
        <w:ind w:firstLine="640" w:firstLineChars="200"/>
        <w:rPr>
          <w:rFonts w:ascii="仿宋" w:hAnsi="仿宋" w:eastAsia="仿宋" w:cs="仿宋"/>
          <w:color w:val="000000"/>
          <w:sz w:val="32"/>
          <w:szCs w:val="32"/>
        </w:rPr>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年一般公共预算收支预算</w:t>
      </w:r>
      <w:r>
        <w:rPr>
          <w:rFonts w:hint="eastAsia" w:ascii="仿宋_GB2312" w:hAnsi="仿宋_GB2312" w:eastAsia="仿宋_GB2312" w:cs="仿宋_GB2312"/>
          <w:bCs/>
          <w:color w:val="000000"/>
          <w:kern w:val="0"/>
          <w:sz w:val="32"/>
          <w:szCs w:val="32"/>
          <w:lang w:val="en-US" w:eastAsia="zh-CN"/>
        </w:rPr>
        <w:t>8431.71</w:t>
      </w:r>
      <w:r>
        <w:rPr>
          <w:rFonts w:hint="eastAsia" w:ascii="仿宋_GB2312" w:hAnsi="仿宋_GB2312" w:eastAsia="仿宋_GB2312" w:cs="仿宋_GB2312"/>
          <w:color w:val="000000"/>
          <w:sz w:val="32"/>
          <w:szCs w:val="32"/>
        </w:rPr>
        <w:t>万元，与上年相比，一般公共预算收支预算</w:t>
      </w:r>
      <w:r>
        <w:rPr>
          <w:rFonts w:hint="eastAsia" w:ascii="仿宋_GB2312" w:hAnsi="仿宋_GB2312" w:eastAsia="仿宋_GB2312" w:cs="仿宋_GB2312"/>
          <w:color w:val="000000"/>
          <w:sz w:val="32"/>
          <w:szCs w:val="32"/>
          <w:lang w:eastAsia="zh-CN"/>
        </w:rPr>
        <w:t>增加了</w:t>
      </w:r>
      <w:r>
        <w:rPr>
          <w:rFonts w:hint="eastAsia" w:ascii="仿宋_GB2312" w:hAnsi="仿宋_GB2312" w:eastAsia="仿宋_GB2312" w:cs="仿宋_GB2312"/>
          <w:color w:val="000000"/>
          <w:sz w:val="32"/>
          <w:szCs w:val="32"/>
          <w:lang w:val="en-US" w:eastAsia="zh-CN"/>
        </w:rPr>
        <w:t>2566.26</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上涨</w:t>
      </w:r>
      <w:r>
        <w:rPr>
          <w:rFonts w:hint="eastAsia" w:ascii="仿宋_GB2312" w:hAnsi="仿宋_GB2312" w:eastAsia="仿宋_GB2312" w:cs="仿宋_GB2312"/>
          <w:color w:val="000000"/>
          <w:sz w:val="32"/>
          <w:szCs w:val="32"/>
          <w:lang w:val="en-US" w:eastAsia="zh-CN"/>
        </w:rPr>
        <w:t>30.44</w:t>
      </w:r>
      <w:r>
        <w:rPr>
          <w:rFonts w:hint="eastAsia" w:ascii="仿宋_GB2312" w:hAnsi="仿宋_GB2312" w:eastAsia="仿宋_GB2312" w:cs="仿宋_GB2312"/>
          <w:color w:val="000000"/>
          <w:sz w:val="32"/>
          <w:szCs w:val="32"/>
        </w:rPr>
        <w:t>%。主要原因：</w:t>
      </w:r>
      <w:r>
        <w:rPr>
          <w:rFonts w:hint="eastAsia" w:ascii="仿宋_GB2312" w:hAnsi="仿宋_GB2312" w:eastAsia="仿宋_GB2312" w:cs="仿宋_GB2312"/>
          <w:color w:val="000000"/>
          <w:sz w:val="32"/>
          <w:szCs w:val="32"/>
          <w:lang w:eastAsia="zh-CN"/>
        </w:rPr>
        <w:t>增加了乡村环卫整体运营、清理小广告工作，背街小巷面积清扫保洁面积增加</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rPr>
        <w:tab/>
      </w:r>
    </w:p>
    <w:p>
      <w:pPr>
        <w:widowControl w:val="0"/>
        <w:wordWrap/>
        <w:adjustRightInd/>
        <w:snapToGrid w:val="0"/>
        <w:spacing w:beforeAutospacing="0" w:afterAutospacing="0" w:line="560" w:lineRule="atLeast"/>
        <w:ind w:firstLine="643" w:firstLineChars="200"/>
        <w:textAlignment w:val="auto"/>
        <w:rPr>
          <w:rFonts w:ascii="仿宋" w:hAnsi="仿宋" w:eastAsia="仿宋" w:cs="仿宋"/>
          <w:color w:val="000000"/>
          <w:sz w:val="32"/>
          <w:szCs w:val="32"/>
        </w:rPr>
      </w:pPr>
      <w:r>
        <w:rPr>
          <w:rFonts w:hint="eastAsia" w:ascii="宋体" w:hAnsi="宋体" w:eastAsia="宋体" w:cs="宋体"/>
          <w:b/>
          <w:bCs/>
          <w:color w:val="000000"/>
          <w:sz w:val="32"/>
          <w:szCs w:val="32"/>
        </w:rPr>
        <w:t>五、一般公共预算支出预算情况说明</w:t>
      </w:r>
      <w:r>
        <w:rPr>
          <w:rFonts w:hint="eastAsia" w:ascii="宋体" w:hAnsi="宋体" w:eastAsia="宋体" w:cs="宋体"/>
          <w:b/>
          <w:bCs/>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rPr>
        <w:tab/>
      </w:r>
    </w:p>
    <w:p>
      <w:pPr>
        <w:wordWrap/>
        <w:adjustRightInd/>
        <w:spacing w:beforeAutospacing="0" w:afterAutospacing="0" w:line="560" w:lineRule="atLeast"/>
        <w:ind w:firstLine="640" w:firstLineChars="200"/>
        <w:textAlignment w:val="auto"/>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年一般公共预算支出年初预算为</w:t>
      </w:r>
      <w:r>
        <w:rPr>
          <w:rFonts w:hint="eastAsia" w:ascii="仿宋_GB2312" w:hAnsi="仿宋_GB2312" w:eastAsia="仿宋_GB2312" w:cs="仿宋_GB2312"/>
          <w:bCs/>
          <w:color w:val="000000"/>
          <w:kern w:val="0"/>
          <w:sz w:val="32"/>
          <w:szCs w:val="32"/>
          <w:lang w:val="en-US" w:eastAsia="zh-CN"/>
        </w:rPr>
        <w:t>8431.71</w:t>
      </w:r>
      <w:r>
        <w:rPr>
          <w:rFonts w:hint="eastAsia" w:ascii="仿宋_GB2312" w:hAnsi="仿宋_GB2312" w:eastAsia="仿宋_GB2312" w:cs="仿宋_GB2312"/>
          <w:color w:val="000000"/>
          <w:sz w:val="32"/>
          <w:szCs w:val="32"/>
        </w:rPr>
        <w:t>万元。主要用于以下方面：</w:t>
      </w:r>
      <w:r>
        <w:rPr>
          <w:rFonts w:hint="eastAsia" w:ascii="仿宋_GB2312" w:hAnsi="仿宋_GB2312" w:eastAsia="仿宋_GB2312" w:cs="仿宋_GB2312"/>
          <w:bCs/>
          <w:color w:val="000000"/>
          <w:kern w:val="0"/>
          <w:sz w:val="32"/>
          <w:szCs w:val="32"/>
        </w:rPr>
        <w:t>一般公共服务（类）支出</w:t>
      </w:r>
      <w:r>
        <w:rPr>
          <w:rFonts w:hint="eastAsia" w:ascii="仿宋_GB2312" w:hAnsi="仿宋_GB2312" w:eastAsia="仿宋_GB2312" w:cs="仿宋_GB2312"/>
          <w:bCs/>
          <w:color w:val="000000"/>
          <w:kern w:val="0"/>
          <w:sz w:val="32"/>
          <w:szCs w:val="32"/>
          <w:lang w:val="en-US" w:eastAsia="zh-CN"/>
        </w:rPr>
        <w:t>6858.98</w:t>
      </w:r>
      <w:r>
        <w:rPr>
          <w:rFonts w:hint="eastAsia" w:ascii="仿宋_GB2312" w:hAnsi="仿宋_GB2312" w:eastAsia="仿宋_GB2312" w:cs="仿宋_GB2312"/>
          <w:bCs/>
          <w:color w:val="000000"/>
          <w:kern w:val="0"/>
          <w:sz w:val="32"/>
          <w:szCs w:val="32"/>
        </w:rPr>
        <w:t>万元，占</w:t>
      </w:r>
      <w:r>
        <w:rPr>
          <w:rFonts w:hint="eastAsia" w:ascii="仿宋_GB2312" w:hAnsi="仿宋_GB2312" w:eastAsia="仿宋_GB2312" w:cs="仿宋_GB2312"/>
          <w:bCs/>
          <w:color w:val="000000"/>
          <w:kern w:val="0"/>
          <w:sz w:val="32"/>
          <w:szCs w:val="32"/>
          <w:lang w:val="en-US" w:eastAsia="zh-CN"/>
        </w:rPr>
        <w:t>81.35</w:t>
      </w:r>
      <w:r>
        <w:rPr>
          <w:rFonts w:hint="eastAsia" w:ascii="仿宋_GB2312" w:hAnsi="仿宋_GB2312" w:eastAsia="仿宋_GB2312" w:cs="仿宋_GB2312"/>
          <w:bCs/>
          <w:color w:val="000000"/>
          <w:kern w:val="0"/>
          <w:sz w:val="32"/>
          <w:szCs w:val="32"/>
        </w:rPr>
        <w:t>%；社会保障和就业（类）支出</w:t>
      </w:r>
      <w:r>
        <w:rPr>
          <w:rFonts w:hint="eastAsia" w:ascii="仿宋_GB2312" w:hAnsi="仿宋_GB2312" w:eastAsia="仿宋_GB2312" w:cs="仿宋_GB2312"/>
          <w:bCs/>
          <w:color w:val="000000"/>
          <w:kern w:val="0"/>
          <w:sz w:val="32"/>
          <w:szCs w:val="32"/>
          <w:lang w:val="en-US" w:eastAsia="zh-CN"/>
        </w:rPr>
        <w:t>354.37</w:t>
      </w:r>
      <w:r>
        <w:rPr>
          <w:rFonts w:hint="eastAsia" w:ascii="仿宋_GB2312" w:hAnsi="仿宋_GB2312" w:eastAsia="仿宋_GB2312" w:cs="仿宋_GB2312"/>
          <w:bCs/>
          <w:color w:val="000000"/>
          <w:kern w:val="0"/>
          <w:sz w:val="32"/>
          <w:szCs w:val="32"/>
        </w:rPr>
        <w:t>万元，占</w:t>
      </w:r>
      <w:r>
        <w:rPr>
          <w:rFonts w:hint="eastAsia" w:ascii="仿宋_GB2312" w:hAnsi="仿宋_GB2312" w:eastAsia="仿宋_GB2312" w:cs="仿宋_GB2312"/>
          <w:bCs/>
          <w:color w:val="000000"/>
          <w:kern w:val="0"/>
          <w:sz w:val="32"/>
          <w:szCs w:val="32"/>
          <w:lang w:val="en-US" w:eastAsia="zh-CN"/>
        </w:rPr>
        <w:t>4.2</w:t>
      </w:r>
      <w:r>
        <w:rPr>
          <w:rFonts w:hint="eastAsia" w:ascii="仿宋_GB2312" w:hAnsi="仿宋_GB2312" w:eastAsia="仿宋_GB2312" w:cs="仿宋_GB2312"/>
          <w:bCs/>
          <w:color w:val="000000"/>
          <w:kern w:val="0"/>
          <w:sz w:val="32"/>
          <w:szCs w:val="32"/>
        </w:rPr>
        <w:t>%；医疗卫生（类）支出</w:t>
      </w:r>
      <w:r>
        <w:rPr>
          <w:rFonts w:hint="eastAsia" w:ascii="仿宋_GB2312" w:hAnsi="仿宋_GB2312" w:eastAsia="仿宋_GB2312" w:cs="仿宋_GB2312"/>
          <w:bCs/>
          <w:color w:val="000000"/>
          <w:kern w:val="0"/>
          <w:sz w:val="32"/>
          <w:szCs w:val="32"/>
          <w:lang w:val="en-US" w:eastAsia="zh-CN"/>
        </w:rPr>
        <w:t>142.77</w:t>
      </w:r>
      <w:r>
        <w:rPr>
          <w:rFonts w:hint="eastAsia" w:ascii="仿宋_GB2312" w:hAnsi="仿宋_GB2312" w:eastAsia="仿宋_GB2312" w:cs="仿宋_GB2312"/>
          <w:bCs/>
          <w:color w:val="000000"/>
          <w:kern w:val="0"/>
          <w:sz w:val="32"/>
          <w:szCs w:val="32"/>
        </w:rPr>
        <w:t>万元，占</w:t>
      </w:r>
      <w:r>
        <w:rPr>
          <w:rFonts w:hint="eastAsia" w:ascii="仿宋_GB2312" w:hAnsi="仿宋_GB2312" w:eastAsia="仿宋_GB2312" w:cs="仿宋_GB2312"/>
          <w:bCs/>
          <w:color w:val="000000"/>
          <w:kern w:val="0"/>
          <w:sz w:val="32"/>
          <w:szCs w:val="32"/>
          <w:lang w:val="en-US" w:eastAsia="zh-CN"/>
        </w:rPr>
        <w:t>1.69</w:t>
      </w:r>
      <w:r>
        <w:rPr>
          <w:rFonts w:hint="eastAsia" w:ascii="仿宋_GB2312" w:hAnsi="仿宋_GB2312" w:eastAsia="仿宋_GB2312" w:cs="仿宋_GB2312"/>
          <w:bCs/>
          <w:color w:val="000000"/>
          <w:kern w:val="0"/>
          <w:sz w:val="32"/>
          <w:szCs w:val="32"/>
        </w:rPr>
        <w:t>%；住房保障（类）支出</w:t>
      </w:r>
      <w:r>
        <w:rPr>
          <w:rFonts w:hint="eastAsia" w:ascii="仿宋_GB2312" w:hAnsi="仿宋_GB2312" w:eastAsia="仿宋_GB2312" w:cs="仿宋_GB2312"/>
          <w:bCs/>
          <w:color w:val="000000"/>
          <w:kern w:val="0"/>
          <w:sz w:val="32"/>
          <w:szCs w:val="32"/>
          <w:lang w:val="en-US" w:eastAsia="zh-CN"/>
        </w:rPr>
        <w:t>224.16</w:t>
      </w:r>
      <w:r>
        <w:rPr>
          <w:rFonts w:hint="eastAsia" w:ascii="仿宋_GB2312" w:hAnsi="仿宋_GB2312" w:eastAsia="仿宋_GB2312" w:cs="仿宋_GB2312"/>
          <w:bCs/>
          <w:color w:val="000000"/>
          <w:kern w:val="0"/>
          <w:sz w:val="32"/>
          <w:szCs w:val="32"/>
        </w:rPr>
        <w:t>万元，占</w:t>
      </w:r>
      <w:r>
        <w:rPr>
          <w:rFonts w:hint="eastAsia" w:ascii="仿宋_GB2312" w:hAnsi="仿宋_GB2312" w:eastAsia="仿宋_GB2312" w:cs="仿宋_GB2312"/>
          <w:bCs/>
          <w:color w:val="000000"/>
          <w:kern w:val="0"/>
          <w:sz w:val="32"/>
          <w:szCs w:val="32"/>
          <w:lang w:val="en-US" w:eastAsia="zh-CN"/>
        </w:rPr>
        <w:t>2.66</w:t>
      </w:r>
      <w:r>
        <w:rPr>
          <w:rFonts w:hint="eastAsia" w:ascii="仿宋_GB2312" w:hAnsi="仿宋_GB2312" w:eastAsia="仿宋_GB2312" w:cs="仿宋_GB2312"/>
          <w:bCs/>
          <w:color w:val="000000"/>
          <w:kern w:val="0"/>
          <w:sz w:val="32"/>
          <w:szCs w:val="32"/>
        </w:rPr>
        <w:t>%.</w:t>
      </w:r>
    </w:p>
    <w:p>
      <w:pPr>
        <w:widowControl w:val="0"/>
        <w:wordWrap/>
        <w:adjustRightInd/>
        <w:snapToGrid w:val="0"/>
        <w:spacing w:beforeAutospacing="0" w:afterAutospacing="0" w:line="560" w:lineRule="atLeast"/>
        <w:ind w:firstLine="643" w:firstLineChars="200"/>
        <w:textAlignment w:val="auto"/>
        <w:rPr>
          <w:rFonts w:hint="eastAsia" w:ascii="宋体" w:hAnsi="宋体" w:eastAsia="宋体" w:cs="宋体"/>
          <w:b/>
          <w:bCs/>
          <w:color w:val="000000"/>
          <w:sz w:val="32"/>
          <w:szCs w:val="32"/>
        </w:rPr>
      </w:pPr>
      <w:r>
        <w:rPr>
          <w:rFonts w:hint="eastAsia" w:ascii="宋体" w:hAnsi="宋体" w:eastAsia="宋体" w:cs="宋体"/>
          <w:b/>
          <w:bCs/>
          <w:color w:val="000000"/>
          <w:sz w:val="32"/>
          <w:szCs w:val="32"/>
        </w:rPr>
        <w:t xml:space="preserve">六、支出预算经济分类情况说明  </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从2018年起从仅反映一般公共预算基本支出经济分类科目预算调整为两套经济分类科目分别反应不同资金来源的全部预算支出。</w:t>
      </w:r>
    </w:p>
    <w:p>
      <w:pPr>
        <w:widowControl w:val="0"/>
        <w:wordWrap/>
        <w:adjustRightInd/>
        <w:snapToGrid w:val="0"/>
        <w:spacing w:beforeAutospacing="0" w:afterAutospacing="0" w:line="560" w:lineRule="atLeas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年预算支出</w:t>
      </w:r>
      <w:r>
        <w:rPr>
          <w:rFonts w:hint="eastAsia" w:ascii="仿宋_GB2312" w:hAnsi="仿宋_GB2312" w:eastAsia="仿宋_GB2312" w:cs="仿宋_GB2312"/>
          <w:bCs/>
          <w:color w:val="000000"/>
          <w:kern w:val="0"/>
          <w:sz w:val="32"/>
          <w:szCs w:val="32"/>
          <w:lang w:val="en-US" w:eastAsia="zh-CN"/>
        </w:rPr>
        <w:t>8431.71</w:t>
      </w:r>
      <w:r>
        <w:rPr>
          <w:rFonts w:hint="eastAsia" w:ascii="仿宋_GB2312" w:hAnsi="仿宋_GB2312" w:eastAsia="仿宋_GB2312" w:cs="仿宋_GB2312"/>
          <w:color w:val="000000"/>
          <w:sz w:val="32"/>
          <w:szCs w:val="32"/>
        </w:rPr>
        <w:t>万元。其中：基本支出</w:t>
      </w:r>
      <w:r>
        <w:rPr>
          <w:rFonts w:hint="eastAsia" w:ascii="仿宋_GB2312" w:hAnsi="仿宋_GB2312" w:eastAsia="仿宋_GB2312" w:cs="仿宋_GB2312"/>
          <w:bCs/>
          <w:color w:val="000000"/>
          <w:kern w:val="0"/>
          <w:sz w:val="32"/>
          <w:szCs w:val="32"/>
          <w:lang w:val="en-US" w:eastAsia="zh-CN"/>
        </w:rPr>
        <w:t>3431.16</w:t>
      </w:r>
      <w:r>
        <w:rPr>
          <w:rFonts w:hint="eastAsia" w:ascii="仿宋_GB2312" w:hAnsi="仿宋_GB2312" w:eastAsia="仿宋_GB2312" w:cs="仿宋_GB2312"/>
          <w:color w:val="000000"/>
          <w:sz w:val="32"/>
          <w:szCs w:val="32"/>
        </w:rPr>
        <w:t>万元，主要包括：基本工资、津贴补贴、奖金、绩效工资、机关事业单位基本养老保险缴费、职业年金缴费、医疗保险缴费、其他社会保障缴费、住房公积金、其他工资福利支出、退休费、其他对个人和家庭的补助支出；项目支出</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lang w:val="en-US" w:eastAsia="zh-CN"/>
        </w:rPr>
        <w:t>5000.55</w:t>
      </w:r>
      <w:r>
        <w:rPr>
          <w:rFonts w:hint="eastAsia" w:ascii="仿宋_GB2312" w:hAnsi="仿宋_GB2312" w:eastAsia="仿宋_GB2312" w:cs="仿宋_GB2312"/>
          <w:color w:val="000000"/>
          <w:sz w:val="32"/>
          <w:szCs w:val="32"/>
        </w:rPr>
        <w:t>万元，主要包括：办公费、印刷费、邮电费、差旅</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t>费、维修（护）费、租赁费、会议费、培训费、公务接待费、劳务费、福利费、公务用车运行维护费、其他交通费用、其他商品和服务支出、办公设备购置、</w:t>
      </w:r>
      <w:r>
        <w:rPr>
          <w:rFonts w:hint="eastAsia" w:ascii="仿宋_GB2312" w:hAnsi="仿宋_GB2312" w:eastAsia="仿宋_GB2312" w:cs="仿宋_GB2312"/>
          <w:color w:val="000000"/>
          <w:sz w:val="32"/>
          <w:szCs w:val="32"/>
          <w:lang w:eastAsia="zh-CN"/>
        </w:rPr>
        <w:t>物业费、劳务费、</w:t>
      </w:r>
      <w:r>
        <w:rPr>
          <w:rFonts w:hint="eastAsia" w:ascii="仿宋_GB2312" w:hAnsi="仿宋_GB2312" w:eastAsia="仿宋_GB2312" w:cs="仿宋_GB2312"/>
          <w:color w:val="000000"/>
          <w:sz w:val="32"/>
          <w:szCs w:val="32"/>
        </w:rPr>
        <w:t>信息网络及软件购置更新和其他支出。</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tab/>
      </w:r>
    </w:p>
    <w:p>
      <w:pPr>
        <w:widowControl w:val="0"/>
        <w:wordWrap/>
        <w:adjustRightInd/>
        <w:snapToGrid w:val="0"/>
        <w:spacing w:beforeAutospacing="0" w:afterAutospacing="0" w:line="560" w:lineRule="atLeast"/>
        <w:ind w:firstLine="643" w:firstLineChars="200"/>
        <w:textAlignment w:val="auto"/>
        <w:rPr>
          <w:rFonts w:ascii="仿宋" w:hAnsi="仿宋" w:eastAsia="仿宋" w:cs="仿宋"/>
          <w:color w:val="000000"/>
          <w:sz w:val="32"/>
          <w:szCs w:val="32"/>
        </w:rPr>
      </w:pPr>
      <w:r>
        <w:rPr>
          <w:rFonts w:hint="eastAsia" w:ascii="宋体" w:hAnsi="宋体" w:eastAsia="宋体" w:cs="宋体"/>
          <w:b/>
          <w:bCs/>
          <w:color w:val="000000"/>
          <w:sz w:val="32"/>
          <w:szCs w:val="32"/>
          <w:lang w:eastAsia="zh-CN"/>
        </w:rPr>
        <w:t>七、</w:t>
      </w:r>
      <w:r>
        <w:rPr>
          <w:rFonts w:hint="eastAsia" w:ascii="宋体" w:hAnsi="宋体" w:cs="宋体"/>
          <w:b/>
          <w:bCs/>
          <w:color w:val="000000"/>
          <w:sz w:val="32"/>
          <w:szCs w:val="32"/>
          <w:lang w:eastAsia="zh-CN"/>
        </w:rPr>
        <w:t>“</w:t>
      </w:r>
      <w:r>
        <w:rPr>
          <w:rFonts w:hint="eastAsia" w:ascii="宋体" w:hAnsi="宋体" w:eastAsia="宋体" w:cs="宋体"/>
          <w:b/>
          <w:bCs/>
          <w:color w:val="000000"/>
          <w:sz w:val="32"/>
          <w:szCs w:val="32"/>
        </w:rPr>
        <w:t>三公</w:t>
      </w:r>
      <w:r>
        <w:rPr>
          <w:rFonts w:hint="eastAsia" w:ascii="宋体" w:hAnsi="宋体" w:cs="宋体"/>
          <w:b/>
          <w:bCs/>
          <w:color w:val="000000"/>
          <w:sz w:val="32"/>
          <w:szCs w:val="32"/>
          <w:lang w:eastAsia="zh-CN"/>
        </w:rPr>
        <w:t>”</w:t>
      </w:r>
      <w:r>
        <w:rPr>
          <w:rFonts w:hint="eastAsia" w:ascii="宋体" w:hAnsi="宋体" w:eastAsia="宋体" w:cs="宋体"/>
          <w:b/>
          <w:bCs/>
          <w:color w:val="000000"/>
          <w:sz w:val="32"/>
          <w:szCs w:val="32"/>
        </w:rPr>
        <w:t>经费</w:t>
      </w:r>
      <w:r>
        <w:rPr>
          <w:rFonts w:hint="eastAsia" w:ascii="宋体" w:hAnsi="宋体" w:eastAsia="宋体" w:cs="宋体"/>
          <w:b/>
          <w:bCs/>
          <w:color w:val="000000"/>
          <w:sz w:val="32"/>
          <w:szCs w:val="32"/>
          <w:lang w:eastAsia="zh-CN"/>
        </w:rPr>
        <w:t>支出预算</w:t>
      </w:r>
      <w:r>
        <w:rPr>
          <w:rFonts w:hint="eastAsia" w:ascii="宋体" w:hAnsi="宋体" w:cs="宋体"/>
          <w:b/>
          <w:bCs/>
          <w:color w:val="000000"/>
          <w:sz w:val="32"/>
          <w:szCs w:val="32"/>
          <w:lang w:eastAsia="zh-CN"/>
        </w:rPr>
        <w:t>情况</w:t>
      </w:r>
      <w:r>
        <w:rPr>
          <w:rFonts w:hint="eastAsia" w:ascii="宋体" w:hAnsi="宋体" w:eastAsia="宋体" w:cs="宋体"/>
          <w:b/>
          <w:bCs/>
          <w:color w:val="000000"/>
          <w:sz w:val="32"/>
          <w:szCs w:val="32"/>
        </w:rPr>
        <w:t>说明</w:t>
      </w:r>
      <w:r>
        <w:rPr>
          <w:rFonts w:hint="eastAsia" w:ascii="仿宋" w:hAnsi="仿宋" w:eastAsia="仿宋" w:cs="仿宋"/>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rPr>
        <w:tab/>
      </w:r>
    </w:p>
    <w:p>
      <w:pPr>
        <w:wordWrap/>
        <w:adjustRightInd/>
        <w:snapToGrid w:val="0"/>
        <w:spacing w:beforeAutospacing="0" w:afterAutospacing="0" w:line="560" w:lineRule="atLeast"/>
        <w:textAlignment w:val="auto"/>
        <w:rPr>
          <w:rFonts w:hint="eastAsia" w:ascii="仿宋_GB2312" w:hAnsi="仿宋_GB2312" w:eastAsia="仿宋_GB2312" w:cs="仿宋_GB2312"/>
          <w:color w:val="000000"/>
          <w:sz w:val="32"/>
          <w:szCs w:val="32"/>
        </w:rPr>
      </w:pPr>
      <w:r>
        <w:rPr>
          <w:rFonts w:hint="eastAsia" w:ascii="仿宋" w:hAnsi="仿宋" w:eastAsia="仿宋" w:cs="仿宋"/>
          <w:color w:val="000000"/>
          <w:sz w:val="32"/>
          <w:szCs w:val="32"/>
        </w:rPr>
        <w:t xml:space="preserve">    </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年“三公”经费公共预算</w:t>
      </w:r>
      <w:r>
        <w:rPr>
          <w:rFonts w:hint="eastAsia" w:ascii="仿宋_GB2312" w:hAnsi="仿宋_GB2312" w:eastAsia="仿宋_GB2312" w:cs="仿宋_GB2312"/>
          <w:color w:val="000000"/>
          <w:sz w:val="32"/>
          <w:szCs w:val="32"/>
          <w:lang w:val="en-US" w:eastAsia="zh-CN"/>
        </w:rPr>
        <w:t>2.2</w:t>
      </w:r>
      <w:r>
        <w:rPr>
          <w:rFonts w:hint="eastAsia" w:ascii="仿宋_GB2312" w:hAnsi="仿宋_GB2312" w:eastAsia="仿宋_GB2312" w:cs="仿宋_GB2312"/>
          <w:color w:val="000000"/>
          <w:sz w:val="32"/>
          <w:szCs w:val="32"/>
        </w:rPr>
        <w:t>万元。2021年“三公”经费支出预算数比上年减少</w:t>
      </w:r>
      <w:r>
        <w:rPr>
          <w:rFonts w:hint="eastAsia" w:ascii="仿宋_GB2312" w:hAnsi="仿宋_GB2312" w:eastAsia="仿宋_GB2312" w:cs="仿宋_GB2312"/>
          <w:bCs/>
          <w:color w:val="000000"/>
          <w:kern w:val="0"/>
          <w:sz w:val="32"/>
          <w:szCs w:val="32"/>
          <w:lang w:val="en-US" w:eastAsia="zh-CN"/>
        </w:rPr>
        <w:t>1.8</w:t>
      </w:r>
      <w:r>
        <w:rPr>
          <w:rFonts w:hint="eastAsia" w:ascii="仿宋_GB2312" w:hAnsi="仿宋_GB2312" w:eastAsia="仿宋_GB2312" w:cs="仿宋_GB2312"/>
          <w:color w:val="000000"/>
          <w:sz w:val="32"/>
          <w:szCs w:val="32"/>
        </w:rPr>
        <w:t>万元，主要原因是认真贯彻落实中央八项规定精神，坚持厉行勤俭节约，其中：</w:t>
      </w:r>
    </w:p>
    <w:p>
      <w:pPr>
        <w:widowControl w:val="0"/>
        <w:wordWrap/>
        <w:adjustRightInd/>
        <w:snapToGrid w:val="0"/>
        <w:spacing w:beforeAutospacing="0" w:afterAutospacing="0" w:line="560" w:lineRule="atLeast"/>
        <w:ind w:firstLine="643" w:firstLineChars="200"/>
        <w:textAlignment w:val="auto"/>
        <w:rPr>
          <w:rFonts w:hint="eastAsia" w:ascii="仿宋_GB2312" w:hAnsi="仿宋_GB2312" w:eastAsia="仿宋_GB2312" w:cs="仿宋_GB2312"/>
          <w:color w:val="000000"/>
          <w:sz w:val="32"/>
          <w:szCs w:val="32"/>
        </w:rPr>
      </w:pPr>
      <w:r>
        <w:rPr>
          <w:rFonts w:hint="eastAsia" w:ascii="仿宋" w:hAnsi="仿宋" w:eastAsia="仿宋" w:cs="仿宋"/>
          <w:b/>
          <w:bCs/>
          <w:color w:val="000000"/>
          <w:sz w:val="32"/>
          <w:szCs w:val="32"/>
        </w:rPr>
        <w:t>（一）因公出国（境）费</w:t>
      </w:r>
      <w:r>
        <w:rPr>
          <w:rFonts w:hint="eastAsia" w:ascii="仿宋" w:hAnsi="仿宋" w:eastAsia="仿宋" w:cs="仿宋"/>
          <w:b/>
          <w:bCs/>
          <w:color w:val="000000"/>
          <w:sz w:val="32"/>
          <w:szCs w:val="32"/>
          <w:lang w:val="en-US" w:eastAsia="zh-CN"/>
        </w:rPr>
        <w:t xml:space="preserve">  </w:t>
      </w:r>
      <w:r>
        <w:rPr>
          <w:rFonts w:hint="eastAsia" w:ascii="仿宋_GB2312" w:hAnsi="仿宋_GB2312" w:eastAsia="仿宋_GB2312" w:cs="仿宋_GB2312"/>
          <w:color w:val="000000"/>
          <w:sz w:val="32"/>
          <w:szCs w:val="32"/>
        </w:rPr>
        <w:t>预算0万元，预算数与上年持平。预算数与 2020 年持平，主要原因是我单位2021年无因公出国境任务。</w:t>
      </w:r>
    </w:p>
    <w:p>
      <w:pPr>
        <w:widowControl w:val="0"/>
        <w:wordWrap/>
        <w:adjustRightInd/>
        <w:snapToGrid w:val="0"/>
        <w:spacing w:beforeAutospacing="0" w:afterAutospacing="0" w:line="560" w:lineRule="atLeast"/>
        <w:ind w:firstLine="643" w:firstLineChars="200"/>
        <w:textAlignment w:val="auto"/>
        <w:rPr>
          <w:rFonts w:ascii="仿宋" w:hAnsi="仿宋" w:eastAsia="仿宋" w:cs="仿宋"/>
          <w:color w:val="000000"/>
          <w:sz w:val="32"/>
          <w:szCs w:val="32"/>
        </w:rPr>
      </w:pPr>
      <w:r>
        <w:rPr>
          <w:rFonts w:hint="eastAsia" w:ascii="仿宋" w:hAnsi="仿宋" w:eastAsia="仿宋" w:cs="仿宋"/>
          <w:b/>
          <w:bCs/>
          <w:color w:val="000000"/>
          <w:sz w:val="32"/>
          <w:szCs w:val="32"/>
        </w:rPr>
        <w:t>（二）公务用车购置及运行费</w:t>
      </w:r>
      <w:r>
        <w:rPr>
          <w:rFonts w:hint="eastAsia" w:ascii="仿宋" w:hAnsi="仿宋" w:eastAsia="仿宋" w:cs="仿宋"/>
          <w:b/>
          <w:bCs/>
          <w:color w:val="000000"/>
          <w:sz w:val="32"/>
          <w:szCs w:val="32"/>
          <w:lang w:val="en-US" w:eastAsia="zh-CN"/>
        </w:rPr>
        <w:t xml:space="preserve">  </w:t>
      </w:r>
      <w:r>
        <w:rPr>
          <w:rFonts w:hint="eastAsia" w:ascii="仿宋_GB2312" w:hAnsi="仿宋_GB2312" w:eastAsia="仿宋_GB2312" w:cs="仿宋_GB2312"/>
          <w:color w:val="000000"/>
          <w:sz w:val="32"/>
          <w:szCs w:val="32"/>
        </w:rPr>
        <w:t>预算</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万元，与上年相比减少</w:t>
      </w:r>
      <w:r>
        <w:rPr>
          <w:rFonts w:hint="eastAsia" w:ascii="仿宋_GB2312" w:hAnsi="仿宋_GB2312" w:eastAsia="仿宋_GB2312" w:cs="仿宋_GB2312"/>
          <w:bCs/>
          <w:color w:val="000000"/>
          <w:kern w:val="0"/>
          <w:sz w:val="32"/>
          <w:szCs w:val="32"/>
          <w:lang w:val="en-US" w:eastAsia="zh-CN"/>
        </w:rPr>
        <w:t>2</w:t>
      </w:r>
      <w:r>
        <w:rPr>
          <w:rFonts w:hint="eastAsia" w:ascii="仿宋_GB2312" w:hAnsi="仿宋_GB2312" w:eastAsia="仿宋_GB2312" w:cs="仿宋_GB2312"/>
          <w:color w:val="000000"/>
          <w:sz w:val="32"/>
          <w:szCs w:val="32"/>
        </w:rPr>
        <w:t>万元，占“三公”经费总额的</w:t>
      </w:r>
      <w:r>
        <w:rPr>
          <w:rFonts w:hint="eastAsia" w:ascii="仿宋_GB2312" w:hAnsi="仿宋_GB2312" w:eastAsia="仿宋_GB2312" w:cs="仿宋_GB2312"/>
          <w:color w:val="000000"/>
          <w:sz w:val="32"/>
          <w:szCs w:val="32"/>
          <w:lang w:val="en-US" w:eastAsia="zh-CN"/>
        </w:rPr>
        <w:t>90.91</w:t>
      </w:r>
      <w:r>
        <w:rPr>
          <w:rFonts w:hint="eastAsia" w:ascii="仿宋_GB2312" w:hAnsi="仿宋_GB2312" w:eastAsia="仿宋_GB2312" w:cs="仿宋_GB2312"/>
          <w:color w:val="000000"/>
          <w:sz w:val="32"/>
          <w:szCs w:val="32"/>
        </w:rPr>
        <w:t xml:space="preserve"> %。其中，公务用车运行费 </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万元，与上年相比减少</w:t>
      </w:r>
      <w:r>
        <w:rPr>
          <w:rFonts w:hint="eastAsia" w:ascii="仿宋_GB2312" w:hAnsi="仿宋_GB2312" w:eastAsia="仿宋_GB2312" w:cs="仿宋_GB2312"/>
          <w:color w:val="000000"/>
          <w:sz w:val="32"/>
          <w:szCs w:val="32"/>
          <w:lang w:val="en-US" w:eastAsia="zh-CN"/>
        </w:rPr>
        <w:t>1.8</w:t>
      </w:r>
      <w:r>
        <w:rPr>
          <w:rFonts w:hint="eastAsia" w:ascii="仿宋_GB2312" w:hAnsi="仿宋_GB2312" w:eastAsia="仿宋_GB2312" w:cs="仿宋_GB2312"/>
          <w:color w:val="000000"/>
          <w:sz w:val="32"/>
          <w:szCs w:val="32"/>
        </w:rPr>
        <w:t>万元，占“三公”经费总额的</w:t>
      </w:r>
      <w:r>
        <w:rPr>
          <w:rFonts w:hint="eastAsia" w:ascii="仿宋_GB2312" w:hAnsi="仿宋_GB2312" w:eastAsia="仿宋_GB2312" w:cs="仿宋_GB2312"/>
          <w:color w:val="000000"/>
          <w:sz w:val="32"/>
          <w:szCs w:val="32"/>
          <w:lang w:val="en-US" w:eastAsia="zh-CN"/>
        </w:rPr>
        <w:t>90.91</w:t>
      </w:r>
      <w:r>
        <w:rPr>
          <w:rFonts w:hint="eastAsia" w:ascii="仿宋_GB2312" w:hAnsi="仿宋_GB2312" w:eastAsia="仿宋_GB2312" w:cs="仿宋_GB2312"/>
          <w:color w:val="000000"/>
          <w:sz w:val="32"/>
          <w:szCs w:val="32"/>
        </w:rPr>
        <w:t xml:space="preserve"> %。主要原因是继续贯彻落实中央八项规定精神，坚持厉行勤俭节约，进一步规范公务用车制度，严格控制公务用车范围，主要用于日常公务发生的燃料费、维修费、过路过桥费、保险费等支出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此外，</w:t>
      </w:r>
      <w:r>
        <w:rPr>
          <w:rFonts w:hint="eastAsia" w:ascii="仿宋_GB2312" w:hAnsi="仿宋_GB2312" w:eastAsia="仿宋_GB2312" w:cs="仿宋_GB2312"/>
          <w:bCs/>
          <w:color w:val="000000"/>
          <w:kern w:val="0"/>
          <w:sz w:val="32"/>
          <w:szCs w:val="32"/>
        </w:rPr>
        <w:t>根据“三公”要求，生产用车造成燃油费、维修费等费用不再计入三公经费</w:t>
      </w:r>
      <w:r>
        <w:rPr>
          <w:rFonts w:hint="eastAsia" w:ascii="仿宋_GB2312" w:hAnsi="仿宋_GB2312" w:eastAsia="仿宋_GB2312" w:cs="仿宋_GB2312"/>
          <w:color w:val="000000"/>
          <w:sz w:val="32"/>
          <w:szCs w:val="32"/>
        </w:rPr>
        <w:t>；公务用车购置预算为0 万元，比上年增加（减少）0万元，占“三公”经费总额的 0 %，主要原因是落实公车改革政策、加强公务用车管理，严控公务用车支出。</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t xml:space="preserve">         </w:t>
      </w:r>
      <w:r>
        <w:rPr>
          <w:rFonts w:hint="eastAsia" w:ascii="仿宋" w:hAnsi="仿宋" w:eastAsia="仿宋" w:cs="仿宋"/>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 w:hAnsi="仿宋" w:eastAsia="仿宋" w:cs="仿宋"/>
          <w:color w:val="000000"/>
          <w:sz w:val="32"/>
          <w:szCs w:val="32"/>
        </w:rPr>
        <w:t>（</w:t>
      </w:r>
      <w:r>
        <w:rPr>
          <w:rFonts w:hint="eastAsia" w:ascii="仿宋" w:hAnsi="仿宋" w:eastAsia="仿宋" w:cs="仿宋"/>
          <w:b/>
          <w:bCs/>
          <w:color w:val="000000"/>
          <w:sz w:val="32"/>
          <w:szCs w:val="32"/>
        </w:rPr>
        <w:t>三）公务接待费</w:t>
      </w:r>
      <w:r>
        <w:rPr>
          <w:rFonts w:hint="eastAsia" w:ascii="仿宋" w:hAnsi="仿宋" w:eastAsia="仿宋" w:cs="仿宋"/>
          <w:b/>
          <w:bCs/>
          <w:color w:val="000000"/>
          <w:sz w:val="32"/>
          <w:szCs w:val="32"/>
          <w:lang w:val="en-US" w:eastAsia="zh-CN"/>
        </w:rPr>
        <w:t xml:space="preserve">  </w:t>
      </w:r>
      <w:r>
        <w:rPr>
          <w:rFonts w:hint="eastAsia" w:ascii="仿宋_GB2312" w:hAnsi="仿宋_GB2312" w:eastAsia="仿宋_GB2312" w:cs="仿宋_GB2312"/>
          <w:color w:val="000000"/>
          <w:sz w:val="32"/>
          <w:szCs w:val="32"/>
        </w:rPr>
        <w:t>预算</w:t>
      </w:r>
      <w:r>
        <w:rPr>
          <w:rFonts w:hint="eastAsia" w:ascii="仿宋_GB2312" w:hAnsi="仿宋_GB2312" w:eastAsia="仿宋_GB2312" w:cs="仿宋_GB2312"/>
          <w:color w:val="000000"/>
          <w:sz w:val="32"/>
          <w:szCs w:val="32"/>
          <w:lang w:val="en-US" w:eastAsia="zh-CN"/>
        </w:rPr>
        <w:t>0.2</w:t>
      </w:r>
      <w:r>
        <w:rPr>
          <w:rFonts w:hint="eastAsia" w:ascii="仿宋_GB2312" w:hAnsi="仿宋_GB2312" w:eastAsia="仿宋_GB2312" w:cs="仿宋_GB2312"/>
          <w:color w:val="000000"/>
          <w:sz w:val="32"/>
          <w:szCs w:val="32"/>
        </w:rPr>
        <w:t>万元，预算数比上年</w:t>
      </w:r>
      <w:r>
        <w:rPr>
          <w:rFonts w:hint="eastAsia" w:ascii="仿宋_GB2312" w:hAnsi="仿宋_GB2312" w:eastAsia="仿宋_GB2312" w:cs="仿宋_GB2312"/>
          <w:color w:val="000000"/>
          <w:sz w:val="32"/>
          <w:szCs w:val="32"/>
          <w:lang w:eastAsia="zh-CN"/>
        </w:rPr>
        <w:t>上升</w:t>
      </w:r>
      <w:r>
        <w:rPr>
          <w:rFonts w:hint="eastAsia" w:ascii="仿宋_GB2312" w:hAnsi="仿宋_GB2312" w:eastAsia="仿宋_GB2312" w:cs="仿宋_GB2312"/>
          <w:color w:val="000000"/>
          <w:sz w:val="32"/>
          <w:szCs w:val="32"/>
          <w:lang w:val="en-US" w:eastAsia="zh-CN"/>
        </w:rPr>
        <w:t>0.2</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bCs/>
          <w:kern w:val="0"/>
          <w:sz w:val="32"/>
          <w:szCs w:val="32"/>
        </w:rPr>
        <w:t>主要原因是严格执行《党政机关国内公务接待管理规定》等办法，不断规范公务接待管理，严格接待审批控制等。</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tab/>
      </w:r>
    </w:p>
    <w:p>
      <w:pPr>
        <w:widowControl w:val="0"/>
        <w:numPr>
          <w:ilvl w:val="0"/>
          <w:numId w:val="0"/>
        </w:numPr>
        <w:wordWrap/>
        <w:adjustRightInd/>
        <w:snapToGrid w:val="0"/>
        <w:spacing w:beforeAutospacing="0" w:afterAutospacing="0" w:line="560" w:lineRule="atLeast"/>
        <w:ind w:firstLine="643" w:firstLineChars="200"/>
        <w:textAlignment w:val="auto"/>
        <w:rPr>
          <w:rFonts w:hint="eastAsia" w:ascii="仿宋" w:hAnsi="仿宋" w:eastAsia="仿宋" w:cs="仿宋"/>
          <w:color w:val="000000"/>
          <w:sz w:val="32"/>
          <w:szCs w:val="32"/>
        </w:rPr>
      </w:pPr>
      <w:r>
        <w:rPr>
          <w:rFonts w:hint="eastAsia" w:ascii="宋体" w:hAnsi="宋体" w:eastAsia="宋体" w:cs="宋体"/>
          <w:b/>
          <w:bCs/>
          <w:color w:val="000000"/>
          <w:sz w:val="32"/>
          <w:szCs w:val="32"/>
          <w:lang w:eastAsia="zh-CN"/>
        </w:rPr>
        <w:t>八、</w:t>
      </w:r>
      <w:r>
        <w:rPr>
          <w:rFonts w:hint="eastAsia" w:ascii="宋体" w:hAnsi="宋体" w:eastAsia="宋体" w:cs="宋体"/>
          <w:b/>
          <w:bCs/>
          <w:color w:val="000000"/>
          <w:sz w:val="32"/>
          <w:szCs w:val="32"/>
        </w:rPr>
        <w:t>政府性基金预算支出预算情况说明</w:t>
      </w:r>
      <w:r>
        <w:rPr>
          <w:rFonts w:hint="eastAsia" w:ascii="宋体" w:hAnsi="宋体" w:eastAsia="宋体" w:cs="宋体"/>
          <w:b/>
          <w:bCs/>
          <w:color w:val="000000"/>
          <w:sz w:val="32"/>
          <w:szCs w:val="32"/>
        </w:rPr>
        <w:tab/>
      </w:r>
      <w:r>
        <w:rPr>
          <w:rFonts w:hint="eastAsia" w:ascii="宋体" w:hAnsi="宋体" w:eastAsia="宋体" w:cs="宋体"/>
          <w:b/>
          <w:bCs/>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rPr>
        <w:tab/>
      </w:r>
    </w:p>
    <w:p>
      <w:pPr>
        <w:widowControl w:val="0"/>
        <w:numPr>
          <w:ilvl w:val="0"/>
          <w:numId w:val="0"/>
        </w:numPr>
        <w:wordWrap/>
        <w:adjustRightInd/>
        <w:snapToGrid w:val="0"/>
        <w:spacing w:beforeAutospacing="0" w:afterAutospacing="0" w:line="560" w:lineRule="atLeas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部门202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年政府性基金预算支出</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万元，预算数与上年持平。</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tab/>
      </w:r>
    </w:p>
    <w:p>
      <w:pPr>
        <w:wordWrap/>
        <w:adjustRightInd/>
        <w:snapToGrid w:val="0"/>
        <w:spacing w:beforeAutospacing="0" w:afterAutospacing="0" w:line="560" w:lineRule="atLeast"/>
        <w:textAlignment w:val="auto"/>
        <w:rPr>
          <w:rFonts w:ascii="仿宋" w:hAnsi="仿宋" w:eastAsia="仿宋" w:cs="仿宋"/>
          <w:color w:val="000000"/>
          <w:sz w:val="32"/>
          <w:szCs w:val="32"/>
        </w:rPr>
      </w:pPr>
      <w:r>
        <w:rPr>
          <w:rFonts w:hint="eastAsia" w:ascii="仿宋" w:hAnsi="仿宋" w:eastAsia="仿宋" w:cs="仿宋"/>
          <w:color w:val="000000"/>
          <w:sz w:val="32"/>
          <w:szCs w:val="32"/>
        </w:rPr>
        <w:tab/>
      </w:r>
      <w:r>
        <w:rPr>
          <w:rFonts w:hint="eastAsia" w:ascii="仿宋" w:hAnsi="仿宋" w:eastAsia="仿宋" w:cs="仿宋"/>
          <w:color w:val="000000"/>
          <w:sz w:val="32"/>
          <w:szCs w:val="32"/>
        </w:rPr>
        <w:t xml:space="preserve">  </w:t>
      </w:r>
      <w:r>
        <w:rPr>
          <w:rFonts w:hint="eastAsia" w:ascii="宋体" w:hAnsi="宋体" w:eastAsia="宋体" w:cs="宋体"/>
          <w:b/>
          <w:bCs/>
          <w:color w:val="000000"/>
          <w:sz w:val="32"/>
          <w:szCs w:val="32"/>
        </w:rPr>
        <w:t>九、其他重要事项的情况说明</w:t>
      </w:r>
      <w:r>
        <w:rPr>
          <w:rFonts w:hint="eastAsia" w:ascii="宋体" w:hAnsi="宋体" w:eastAsia="宋体" w:cs="宋体"/>
          <w:b/>
          <w:bCs/>
          <w:color w:val="000000"/>
          <w:sz w:val="32"/>
          <w:szCs w:val="32"/>
        </w:rPr>
        <w:tab/>
      </w:r>
      <w:r>
        <w:rPr>
          <w:rFonts w:hint="eastAsia" w:ascii="宋体" w:hAnsi="宋体" w:eastAsia="宋体" w:cs="宋体"/>
          <w:b/>
          <w:bCs/>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rPr>
        <w:tab/>
      </w:r>
    </w:p>
    <w:p>
      <w:pPr>
        <w:wordWrap/>
        <w:adjustRightInd/>
        <w:snapToGrid w:val="0"/>
        <w:spacing w:beforeAutospacing="0" w:afterAutospacing="0" w:line="560" w:lineRule="atLeast"/>
        <w:textAlignment w:val="auto"/>
        <w:rPr>
          <w:rFonts w:ascii="仿宋" w:hAnsi="仿宋" w:eastAsia="仿宋" w:cs="仿宋"/>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b/>
          <w:bCs/>
          <w:color w:val="000000"/>
          <w:sz w:val="32"/>
          <w:szCs w:val="32"/>
        </w:rPr>
        <w:t>（一）机关运行经费预算</w:t>
      </w:r>
      <w:r>
        <w:rPr>
          <w:rFonts w:hint="eastAsia" w:ascii="仿宋" w:hAnsi="仿宋" w:eastAsia="仿宋" w:cs="仿宋"/>
          <w:b/>
          <w:bCs/>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rPr>
        <w:tab/>
      </w:r>
    </w:p>
    <w:p>
      <w:pPr>
        <w:wordWrap/>
        <w:adjustRightInd/>
        <w:snapToGrid w:val="0"/>
        <w:spacing w:beforeAutospacing="0" w:afterAutospacing="0" w:line="560" w:lineRule="atLeast"/>
        <w:ind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年，机关运行经费支出预算20万元，主要用于办公及印刷费、邮电费、差旅费、会议费、水、电、暖、物业管理等运行维护费、公务用车运行维护费以及其他费用。</w:t>
      </w:r>
    </w:p>
    <w:p>
      <w:pPr>
        <w:numPr>
          <w:ilvl w:val="0"/>
          <w:numId w:val="1"/>
        </w:numPr>
        <w:wordWrap/>
        <w:adjustRightInd/>
        <w:snapToGrid w:val="0"/>
        <w:spacing w:beforeAutospacing="0" w:afterAutospacing="0" w:line="560" w:lineRule="atLeast"/>
        <w:ind w:firstLine="643" w:firstLineChars="200"/>
        <w:textAlignment w:val="auto"/>
        <w:rPr>
          <w:rFonts w:hint="eastAsia" w:ascii="仿宋" w:hAnsi="仿宋" w:eastAsia="仿宋" w:cs="仿宋"/>
          <w:b/>
          <w:bCs w:val="0"/>
          <w:kern w:val="0"/>
          <w:sz w:val="32"/>
          <w:szCs w:val="32"/>
          <w:highlight w:val="none"/>
        </w:rPr>
      </w:pPr>
      <w:r>
        <w:rPr>
          <w:rFonts w:hint="eastAsia" w:ascii="仿宋" w:hAnsi="仿宋" w:eastAsia="仿宋" w:cs="仿宋"/>
          <w:b/>
          <w:bCs w:val="0"/>
          <w:kern w:val="0"/>
          <w:sz w:val="32"/>
          <w:szCs w:val="32"/>
          <w:highlight w:val="none"/>
        </w:rPr>
        <w:t>政府采购</w:t>
      </w:r>
      <w:r>
        <w:rPr>
          <w:rFonts w:hint="eastAsia" w:ascii="仿宋" w:hAnsi="仿宋" w:eastAsia="仿宋" w:cs="仿宋"/>
          <w:b/>
          <w:bCs w:val="0"/>
          <w:kern w:val="0"/>
          <w:sz w:val="32"/>
          <w:szCs w:val="32"/>
          <w:highlight w:val="none"/>
          <w:lang w:eastAsia="zh-CN"/>
        </w:rPr>
        <w:t>支出</w:t>
      </w:r>
      <w:r>
        <w:rPr>
          <w:rFonts w:hint="eastAsia" w:ascii="仿宋" w:hAnsi="仿宋" w:eastAsia="仿宋" w:cs="仿宋"/>
          <w:b/>
          <w:bCs w:val="0"/>
          <w:kern w:val="0"/>
          <w:sz w:val="32"/>
          <w:szCs w:val="32"/>
          <w:highlight w:val="none"/>
        </w:rPr>
        <w:t>情况</w:t>
      </w:r>
    </w:p>
    <w:p>
      <w:pPr>
        <w:pStyle w:val="7"/>
        <w:widowControl/>
        <w:wordWrap/>
        <w:adjustRightInd/>
        <w:snapToGrid/>
        <w:spacing w:beforeAutospacing="0" w:afterAutospacing="0" w:line="560" w:lineRule="atLeas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202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年，政府采购预算安排</w:t>
      </w:r>
      <w:r>
        <w:rPr>
          <w:rFonts w:hint="eastAsia" w:ascii="仿宋_GB2312" w:hAnsi="仿宋_GB2312" w:eastAsia="仿宋_GB2312" w:cs="仿宋_GB2312"/>
          <w:color w:val="000000"/>
          <w:sz w:val="32"/>
          <w:szCs w:val="32"/>
          <w:lang w:val="en-US" w:eastAsia="zh-CN"/>
        </w:rPr>
        <w:t>1921.44</w:t>
      </w:r>
      <w:r>
        <w:rPr>
          <w:rFonts w:hint="eastAsia" w:ascii="仿宋_GB2312" w:hAnsi="仿宋_GB2312" w:eastAsia="仿宋_GB2312" w:cs="仿宋_GB2312"/>
          <w:color w:val="000000"/>
          <w:sz w:val="32"/>
          <w:szCs w:val="32"/>
        </w:rPr>
        <w:t>万元，其中：政府采购货物预算1万元、政府采购工程预算0万元、政府采购服务预算</w:t>
      </w:r>
      <w:r>
        <w:rPr>
          <w:rFonts w:hint="eastAsia" w:ascii="仿宋_GB2312" w:hAnsi="仿宋_GB2312" w:eastAsia="仿宋_GB2312" w:cs="仿宋_GB2312"/>
          <w:color w:val="000000"/>
          <w:sz w:val="32"/>
          <w:szCs w:val="32"/>
          <w:shd w:val="clear" w:color="auto" w:fill="FFFFFF"/>
          <w:lang w:val="en-US" w:eastAsia="zh-CN"/>
        </w:rPr>
        <w:t>1920.44</w:t>
      </w:r>
      <w:r>
        <w:rPr>
          <w:rFonts w:hint="eastAsia" w:ascii="仿宋_GB2312" w:hAnsi="仿宋_GB2312" w:eastAsia="仿宋_GB2312" w:cs="仿宋_GB2312"/>
          <w:color w:val="000000"/>
          <w:sz w:val="32"/>
          <w:szCs w:val="32"/>
        </w:rPr>
        <w:t>万元 。主要用于道路清扫保洁服务、</w:t>
      </w:r>
      <w:r>
        <w:rPr>
          <w:rFonts w:hint="eastAsia" w:ascii="仿宋_GB2312" w:hAnsi="仿宋_GB2312" w:eastAsia="仿宋_GB2312" w:cs="仿宋_GB2312"/>
          <w:color w:val="000000"/>
          <w:sz w:val="32"/>
          <w:szCs w:val="32"/>
          <w:lang w:eastAsia="zh-CN"/>
        </w:rPr>
        <w:t>物业费、</w:t>
      </w:r>
      <w:r>
        <w:rPr>
          <w:rFonts w:hint="eastAsia" w:ascii="仿宋_GB2312" w:hAnsi="仿宋_GB2312" w:eastAsia="仿宋_GB2312" w:cs="仿宋_GB2312"/>
          <w:color w:val="000000"/>
          <w:sz w:val="32"/>
          <w:szCs w:val="32"/>
        </w:rPr>
        <w:t>办公设备、办公用品购置及印刷品</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预算数与</w:t>
      </w:r>
      <w:r>
        <w:rPr>
          <w:rFonts w:hint="eastAsia" w:ascii="仿宋_GB2312" w:hAnsi="仿宋_GB2312" w:eastAsia="仿宋_GB2312" w:cs="仿宋_GB2312"/>
          <w:color w:val="000000"/>
          <w:sz w:val="32"/>
          <w:szCs w:val="32"/>
          <w:lang w:val="en-US" w:eastAsia="zh-CN"/>
        </w:rPr>
        <w:t>2021</w:t>
      </w:r>
      <w:r>
        <w:rPr>
          <w:rFonts w:hint="eastAsia" w:ascii="仿宋_GB2312" w:hAnsi="仿宋_GB2312" w:eastAsia="仿宋_GB2312" w:cs="仿宋_GB2312"/>
          <w:color w:val="000000"/>
          <w:sz w:val="32"/>
          <w:szCs w:val="32"/>
        </w:rPr>
        <w:t xml:space="preserve"> 年相比</w:t>
      </w:r>
      <w:r>
        <w:rPr>
          <w:rFonts w:hint="eastAsia" w:ascii="仿宋_GB2312" w:hAnsi="仿宋_GB2312" w:eastAsia="仿宋_GB2312" w:cs="仿宋_GB2312"/>
          <w:color w:val="000000"/>
          <w:sz w:val="32"/>
          <w:szCs w:val="32"/>
          <w:lang w:eastAsia="zh-CN"/>
        </w:rPr>
        <w:t>增加</w:t>
      </w:r>
      <w:r>
        <w:rPr>
          <w:rFonts w:hint="eastAsia" w:ascii="仿宋_GB2312" w:hAnsi="仿宋_GB2312" w:eastAsia="仿宋_GB2312" w:cs="仿宋_GB2312"/>
          <w:color w:val="000000"/>
          <w:sz w:val="32"/>
          <w:szCs w:val="32"/>
          <w:lang w:val="en-US" w:eastAsia="zh-CN"/>
        </w:rPr>
        <w:t>271.12</w:t>
      </w:r>
      <w:r>
        <w:rPr>
          <w:rFonts w:hint="eastAsia" w:ascii="仿宋_GB2312" w:hAnsi="仿宋_GB2312" w:eastAsia="仿宋_GB2312" w:cs="仿宋_GB2312"/>
          <w:color w:val="000000"/>
          <w:sz w:val="32"/>
          <w:szCs w:val="32"/>
        </w:rPr>
        <w:t xml:space="preserve">万元。 </w:t>
      </w:r>
    </w:p>
    <w:p>
      <w:pPr>
        <w:wordWrap/>
        <w:adjustRightInd/>
        <w:snapToGrid w:val="0"/>
        <w:spacing w:beforeAutospacing="0" w:afterAutospacing="0" w:line="560" w:lineRule="atLeast"/>
        <w:ind w:firstLine="640"/>
        <w:textAlignment w:val="auto"/>
        <w:rPr>
          <w:rFonts w:ascii="仿宋" w:hAnsi="仿宋" w:eastAsia="仿宋" w:cs="仿宋"/>
          <w:color w:val="000000"/>
          <w:sz w:val="32"/>
          <w:szCs w:val="32"/>
        </w:rPr>
      </w:pPr>
      <w:r>
        <w:rPr>
          <w:rFonts w:hint="eastAsia" w:ascii="仿宋" w:hAnsi="仿宋" w:eastAsia="仿宋" w:cs="仿宋"/>
          <w:b/>
          <w:bCs/>
          <w:color w:val="000000"/>
          <w:sz w:val="32"/>
          <w:szCs w:val="32"/>
        </w:rPr>
        <w:t>（</w:t>
      </w:r>
      <w:r>
        <w:rPr>
          <w:rFonts w:hint="eastAsia" w:ascii="仿宋" w:hAnsi="仿宋" w:eastAsia="仿宋" w:cs="仿宋"/>
          <w:b/>
          <w:bCs/>
          <w:color w:val="000000"/>
          <w:sz w:val="32"/>
          <w:szCs w:val="32"/>
          <w:lang w:eastAsia="zh-CN"/>
        </w:rPr>
        <w:t>三</w:t>
      </w:r>
      <w:r>
        <w:rPr>
          <w:rFonts w:hint="eastAsia" w:ascii="仿宋" w:hAnsi="仿宋" w:eastAsia="仿宋" w:cs="仿宋"/>
          <w:b/>
          <w:bCs/>
          <w:color w:val="000000"/>
          <w:sz w:val="32"/>
          <w:szCs w:val="32"/>
        </w:rPr>
        <w:t>）绩效目标设置情况</w:t>
      </w:r>
    </w:p>
    <w:p>
      <w:pPr>
        <w:wordWrap/>
        <w:adjustRightInd/>
        <w:snapToGrid w:val="0"/>
        <w:spacing w:beforeAutospacing="0" w:afterAutospacing="0" w:line="560" w:lineRule="atLeast"/>
        <w:textAlignment w:val="auto"/>
        <w:rPr>
          <w:rFonts w:hint="eastAsia" w:ascii="仿宋_GB2312" w:hAnsi="仿宋_GB2312" w:eastAsia="仿宋_GB2312" w:cs="仿宋_GB2312"/>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 xml:space="preserve"> </w:t>
      </w:r>
      <w:r>
        <w:rPr>
          <w:rFonts w:hint="eastAsia" w:ascii="仿宋_GB2312" w:hAnsi="仿宋_GB2312" w:eastAsia="仿宋_GB2312" w:cs="仿宋_GB2312"/>
          <w:color w:val="000000"/>
          <w:sz w:val="32"/>
          <w:szCs w:val="32"/>
        </w:rPr>
        <w:t xml:space="preserve"> 202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年，我单位按要求编制了绩效目标，从项目产出、项目效益、满意度等方面设置了绩效指标，综合反映项目预期完成的数量、实效、质量，预期达到的社会经济效益、可持续影响以及服务对象满意度等情况。</w:t>
      </w:r>
    </w:p>
    <w:p>
      <w:pPr>
        <w:wordWrap/>
        <w:adjustRightInd/>
        <w:snapToGrid w:val="0"/>
        <w:spacing w:beforeAutospacing="0" w:afterAutospacing="0" w:line="560" w:lineRule="atLeast"/>
        <w:textAlignment w:val="auto"/>
        <w:rPr>
          <w:rFonts w:ascii="仿宋" w:hAnsi="仿宋" w:eastAsia="仿宋" w:cs="仿宋"/>
          <w:b/>
          <w:bCs/>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b/>
          <w:bCs/>
          <w:color w:val="000000"/>
          <w:sz w:val="32"/>
          <w:szCs w:val="32"/>
        </w:rPr>
        <w:t>（</w:t>
      </w:r>
      <w:r>
        <w:rPr>
          <w:rFonts w:hint="eastAsia" w:ascii="仿宋" w:hAnsi="仿宋" w:eastAsia="仿宋" w:cs="仿宋"/>
          <w:b/>
          <w:bCs/>
          <w:color w:val="000000"/>
          <w:sz w:val="32"/>
          <w:szCs w:val="32"/>
          <w:lang w:eastAsia="zh-CN"/>
        </w:rPr>
        <w:t>四</w:t>
      </w:r>
      <w:r>
        <w:rPr>
          <w:rFonts w:hint="eastAsia" w:ascii="仿宋" w:hAnsi="仿宋" w:eastAsia="仿宋" w:cs="仿宋"/>
          <w:b/>
          <w:bCs/>
          <w:color w:val="000000"/>
          <w:sz w:val="32"/>
          <w:szCs w:val="32"/>
        </w:rPr>
        <w:t>）国有资产占用情况</w:t>
      </w:r>
    </w:p>
    <w:p>
      <w:pPr>
        <w:wordWrap/>
        <w:adjustRightInd/>
        <w:snapToGrid w:val="0"/>
        <w:spacing w:beforeAutospacing="0" w:afterAutospacing="0" w:line="560" w:lineRule="atLeast"/>
        <w:textAlignment w:val="auto"/>
        <w:rPr>
          <w:rFonts w:hint="eastAsia" w:ascii="仿宋_GB2312" w:hAnsi="仿宋_GB2312" w:eastAsia="仿宋_GB2312" w:cs="仿宋_GB2312"/>
          <w:color w:val="000000"/>
          <w:sz w:val="32"/>
          <w:szCs w:val="32"/>
        </w:rPr>
      </w:pPr>
      <w:r>
        <w:rPr>
          <w:rFonts w:hint="eastAsia" w:ascii="仿宋" w:hAnsi="仿宋" w:eastAsia="仿宋" w:cs="仿宋"/>
          <w:color w:val="000000"/>
          <w:sz w:val="32"/>
          <w:szCs w:val="32"/>
        </w:rPr>
        <w:t xml:space="preserve">     </w:t>
      </w:r>
      <w:r>
        <w:rPr>
          <w:rFonts w:hint="eastAsia" w:ascii="仿宋_GB2312" w:hAnsi="仿宋_GB2312" w:eastAsia="仿宋_GB2312" w:cs="仿宋_GB2312"/>
          <w:color w:val="000000"/>
          <w:sz w:val="32"/>
          <w:szCs w:val="32"/>
          <w:lang w:val="en-US" w:eastAsia="zh-CN"/>
        </w:rPr>
        <w:t>2021年期末</w:t>
      </w:r>
      <w:r>
        <w:rPr>
          <w:rFonts w:hint="eastAsia" w:ascii="仿宋_GB2312" w:hAnsi="仿宋_GB2312" w:eastAsia="仿宋_GB2312" w:cs="仿宋_GB2312"/>
          <w:color w:val="000000"/>
          <w:sz w:val="32"/>
          <w:szCs w:val="32"/>
        </w:rPr>
        <w:t>，我单位共有车辆47辆，其中：一般公务用车2辆,一般执法执勤用车0辆、特种专业技术用车4</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辆，其他用车0辆；单价50万元以上通用设备14套，单位价值100万元以上专用设备0套。</w:t>
      </w:r>
    </w:p>
    <w:p>
      <w:pPr>
        <w:wordWrap/>
        <w:adjustRightInd/>
        <w:snapToGrid w:val="0"/>
        <w:spacing w:beforeAutospacing="0" w:afterAutospacing="0" w:line="560" w:lineRule="atLeast"/>
        <w:textAlignment w:val="auto"/>
        <w:rPr>
          <w:rFonts w:ascii="仿宋" w:hAnsi="仿宋" w:eastAsia="仿宋" w:cs="仿宋"/>
          <w:b/>
          <w:bCs/>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b/>
          <w:bCs/>
          <w:color w:val="000000"/>
          <w:sz w:val="32"/>
          <w:szCs w:val="32"/>
        </w:rPr>
        <w:t>（</w:t>
      </w:r>
      <w:r>
        <w:rPr>
          <w:rFonts w:hint="eastAsia" w:ascii="仿宋" w:hAnsi="仿宋" w:eastAsia="仿宋" w:cs="仿宋"/>
          <w:b/>
          <w:bCs/>
          <w:color w:val="000000"/>
          <w:sz w:val="32"/>
          <w:szCs w:val="32"/>
          <w:lang w:eastAsia="zh-CN"/>
        </w:rPr>
        <w:t>五</w:t>
      </w:r>
      <w:r>
        <w:rPr>
          <w:rFonts w:hint="eastAsia" w:ascii="仿宋" w:hAnsi="仿宋" w:eastAsia="仿宋" w:cs="仿宋"/>
          <w:b/>
          <w:bCs/>
          <w:color w:val="000000"/>
          <w:sz w:val="32"/>
          <w:szCs w:val="32"/>
        </w:rPr>
        <w:t>）专项转移支付项目情况</w:t>
      </w:r>
    </w:p>
    <w:p>
      <w:pPr>
        <w:wordWrap/>
        <w:adjustRightInd/>
        <w:snapToGrid w:val="0"/>
        <w:spacing w:beforeAutospacing="0" w:afterAutospacing="0" w:line="560" w:lineRule="atLeast"/>
        <w:textAlignment w:val="auto"/>
        <w:rPr>
          <w:rFonts w:hint="eastAsia" w:ascii="仿宋_GB2312" w:hAnsi="仿宋_GB2312" w:eastAsia="仿宋_GB2312" w:cs="仿宋_GB2312"/>
          <w:color w:val="000000"/>
          <w:sz w:val="32"/>
          <w:szCs w:val="32"/>
        </w:rPr>
      </w:pPr>
      <w:r>
        <w:rPr>
          <w:rFonts w:hint="eastAsia" w:ascii="仿宋" w:hAnsi="仿宋" w:eastAsia="仿宋" w:cs="仿宋"/>
          <w:color w:val="000000"/>
          <w:sz w:val="32"/>
          <w:szCs w:val="32"/>
        </w:rPr>
        <w:t xml:space="preserve">     </w:t>
      </w:r>
      <w:r>
        <w:rPr>
          <w:rFonts w:hint="eastAsia" w:ascii="仿宋_GB2312" w:hAnsi="仿宋_GB2312" w:eastAsia="仿宋_GB2312" w:cs="仿宋_GB2312"/>
          <w:color w:val="000000"/>
          <w:sz w:val="32"/>
          <w:szCs w:val="32"/>
        </w:rPr>
        <w:t>我单位202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年没有专项转移支付项目。</w:t>
      </w:r>
    </w:p>
    <w:p>
      <w:pPr>
        <w:pStyle w:val="7"/>
        <w:widowControl/>
        <w:wordWrap/>
        <w:adjustRightInd/>
        <w:spacing w:beforeAutospacing="0" w:afterAutospacing="0" w:line="560" w:lineRule="atLeast"/>
        <w:jc w:val="both"/>
        <w:textAlignment w:val="auto"/>
        <w:rPr>
          <w:rFonts w:hint="eastAsia" w:ascii="宋体" w:hAnsi="宋体" w:eastAsia="宋体" w:cs="宋体"/>
          <w:b/>
          <w:bCs/>
          <w:color w:val="000000"/>
          <w:sz w:val="32"/>
          <w:szCs w:val="32"/>
        </w:rPr>
      </w:pPr>
    </w:p>
    <w:p>
      <w:pPr>
        <w:pStyle w:val="7"/>
        <w:widowControl/>
        <w:wordWrap/>
        <w:adjustRightInd/>
        <w:spacing w:beforeAutospacing="0" w:afterAutospacing="0" w:line="560" w:lineRule="atLeast"/>
        <w:jc w:val="center"/>
        <w:textAlignment w:val="auto"/>
        <w:rPr>
          <w:rFonts w:hint="eastAsia" w:ascii="宋体" w:hAnsi="宋体" w:eastAsia="宋体" w:cs="宋体"/>
          <w:b/>
          <w:bCs/>
          <w:color w:val="000000"/>
          <w:sz w:val="32"/>
          <w:szCs w:val="32"/>
        </w:rPr>
      </w:pPr>
      <w:r>
        <w:rPr>
          <w:rFonts w:hint="eastAsia" w:ascii="宋体" w:hAnsi="宋体" w:eastAsia="宋体" w:cs="宋体"/>
          <w:b/>
          <w:bCs/>
          <w:color w:val="000000"/>
          <w:sz w:val="32"/>
          <w:szCs w:val="32"/>
        </w:rPr>
        <w:t>第三部分</w:t>
      </w:r>
    </w:p>
    <w:p>
      <w:pPr>
        <w:pStyle w:val="7"/>
        <w:widowControl/>
        <w:wordWrap/>
        <w:adjustRightInd/>
        <w:spacing w:beforeAutospacing="0" w:afterAutospacing="0" w:line="560" w:lineRule="atLeast"/>
        <w:jc w:val="center"/>
        <w:textAlignment w:val="auto"/>
        <w:rPr>
          <w:rFonts w:hint="eastAsia" w:ascii="宋体" w:hAnsi="宋体" w:eastAsia="宋体" w:cs="宋体"/>
          <w:b/>
          <w:bCs/>
          <w:color w:val="000000"/>
          <w:sz w:val="32"/>
          <w:szCs w:val="32"/>
        </w:rPr>
      </w:pPr>
      <w:r>
        <w:rPr>
          <w:rFonts w:hint="eastAsia" w:ascii="宋体" w:hAnsi="宋体" w:eastAsia="宋体" w:cs="宋体"/>
          <w:b/>
          <w:bCs/>
          <w:color w:val="000000"/>
          <w:sz w:val="32"/>
          <w:szCs w:val="32"/>
        </w:rPr>
        <w:t>名词解释</w:t>
      </w:r>
    </w:p>
    <w:p>
      <w:pPr>
        <w:wordWrap/>
        <w:adjustRightInd/>
        <w:snapToGrid w:val="0"/>
        <w:spacing w:beforeAutospacing="0" w:afterAutospacing="0" w:line="560" w:lineRule="atLeas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一、财政拨款收入：是指省级财政当年拨付的资金。</w:t>
      </w:r>
    </w:p>
    <w:p>
      <w:pPr>
        <w:wordWrap/>
        <w:adjustRightInd/>
        <w:snapToGrid w:val="0"/>
        <w:spacing w:beforeAutospacing="0" w:afterAutospacing="0" w:line="560" w:lineRule="atLeas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二、事业收入：是指事业单位开展专业活动及辅助活动所取得的收入。</w:t>
      </w:r>
    </w:p>
    <w:p>
      <w:pPr>
        <w:wordWrap/>
        <w:adjustRightInd/>
        <w:snapToGrid w:val="0"/>
        <w:spacing w:beforeAutospacing="0" w:afterAutospacing="0" w:line="560" w:lineRule="atLeas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三、其他收入：是指部门取得的除“财政拨款”、“事业收入”、“事业单位经营收入”等以外的收入。</w:t>
      </w:r>
    </w:p>
    <w:p>
      <w:pPr>
        <w:wordWrap/>
        <w:adjustRightInd/>
        <w:snapToGrid w:val="0"/>
        <w:spacing w:beforeAutospacing="0" w:afterAutospacing="0" w:line="560" w:lineRule="atLeas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wordWrap/>
        <w:adjustRightInd/>
        <w:snapToGrid w:val="0"/>
        <w:spacing w:beforeAutospacing="0" w:afterAutospacing="0" w:line="560" w:lineRule="atLeas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五、基本支出：是指为保障机构正常运转、完成日常工作任务所必需的开支，其内容包括人员经费和日常公用经费两部分。</w:t>
      </w:r>
    </w:p>
    <w:p>
      <w:pPr>
        <w:wordWrap/>
        <w:adjustRightInd/>
        <w:snapToGrid w:val="0"/>
        <w:spacing w:beforeAutospacing="0" w:afterAutospacing="0" w:line="560" w:lineRule="atLeas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六、项目支出：是指在基本支出之外，为完成特定的行政工作任务或事业发展目标所发生的支出。</w:t>
      </w:r>
    </w:p>
    <w:p>
      <w:pPr>
        <w:wordWrap/>
        <w:adjustRightInd/>
        <w:snapToGrid w:val="0"/>
        <w:spacing w:beforeAutospacing="0" w:afterAutospacing="0" w:line="560" w:lineRule="atLeas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wordWrap/>
        <w:adjustRightInd/>
        <w:snapToGrid w:val="0"/>
        <w:spacing w:beforeAutospacing="0" w:afterAutospacing="0" w:line="560" w:lineRule="atLeas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tab/>
      </w:r>
    </w:p>
    <w:p>
      <w:pPr>
        <w:wordWrap/>
        <w:adjustRightInd/>
        <w:snapToGrid w:val="0"/>
        <w:spacing w:beforeAutospacing="0" w:afterAutospacing="0" w:line="560" w:lineRule="atLeast"/>
        <w:ind w:firstLine="640" w:firstLineChars="200"/>
        <w:textAlignment w:val="auto"/>
        <w:rPr>
          <w:rFonts w:hint="eastAsia" w:ascii="仿宋" w:hAnsi="仿宋" w:eastAsia="仿宋" w:cs="仿宋"/>
          <w:color w:val="000000"/>
          <w:sz w:val="32"/>
          <w:szCs w:val="32"/>
        </w:rPr>
      </w:pPr>
    </w:p>
    <w:p>
      <w:pPr>
        <w:wordWrap/>
        <w:adjustRightInd/>
        <w:snapToGrid w:val="0"/>
        <w:spacing w:beforeAutospacing="0" w:afterAutospacing="0" w:line="560" w:lineRule="atLeas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rPr>
        <w:tab/>
      </w:r>
    </w:p>
    <w:p>
      <w:pPr>
        <w:rPr>
          <w:rFonts w:hint="eastAsia" w:ascii="宋体" w:hAnsi="宋体" w:eastAsia="宋体" w:cs="宋体"/>
          <w:b/>
          <w:bCs w:val="0"/>
          <w:color w:val="auto"/>
          <w:kern w:val="0"/>
          <w:sz w:val="32"/>
          <w:szCs w:val="32"/>
          <w:highlight w:val="none"/>
          <w:lang w:eastAsia="zh-CN"/>
        </w:rPr>
      </w:pPr>
      <w:r>
        <w:rPr>
          <w:rFonts w:hint="eastAsia" w:ascii="宋体" w:hAnsi="宋体" w:eastAsia="宋体" w:cs="宋体"/>
          <w:b/>
          <w:bCs w:val="0"/>
          <w:color w:val="auto"/>
          <w:kern w:val="0"/>
          <w:sz w:val="32"/>
          <w:szCs w:val="32"/>
          <w:highlight w:val="none"/>
          <w:lang w:eastAsia="zh-CN"/>
        </w:rPr>
        <w:t>附件：</w:t>
      </w:r>
    </w:p>
    <w:p>
      <w:pPr>
        <w:ind w:firstLine="643" w:firstLineChars="200"/>
        <w:rPr>
          <w:rFonts w:hint="default" w:ascii="仿宋_GB2312" w:hAnsi="宋体" w:eastAsia="仿宋_GB2312" w:cs="宋体"/>
          <w:bCs/>
          <w:color w:val="auto"/>
          <w:kern w:val="0"/>
          <w:sz w:val="32"/>
          <w:szCs w:val="32"/>
          <w:highlight w:val="none"/>
          <w:lang w:val="en-US" w:eastAsia="zh-CN"/>
        </w:rPr>
      </w:pPr>
      <w:r>
        <w:rPr>
          <w:rFonts w:hint="eastAsia" w:ascii="宋体" w:hAnsi="宋体" w:cs="宋体"/>
          <w:b/>
          <w:bCs/>
          <w:color w:val="auto"/>
          <w:sz w:val="32"/>
          <w:szCs w:val="32"/>
          <w:highlight w:val="none"/>
          <w:lang w:val="en-US" w:eastAsia="zh-CN"/>
        </w:rPr>
        <w:t xml:space="preserve">  </w:t>
      </w:r>
      <w:bookmarkStart w:id="0" w:name="_GoBack"/>
      <w:bookmarkEnd w:id="0"/>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lang w:eastAsia="zh-CN"/>
        </w:rPr>
        <w:t>平顶山市</w:t>
      </w:r>
      <w:r>
        <w:rPr>
          <w:rFonts w:hint="eastAsia" w:ascii="宋体" w:hAnsi="宋体" w:eastAsia="宋体" w:cs="宋体"/>
          <w:b/>
          <w:bCs/>
          <w:color w:val="auto"/>
          <w:sz w:val="32"/>
          <w:szCs w:val="32"/>
          <w:highlight w:val="none"/>
        </w:rPr>
        <w:t>卫东区环境卫生服务中心</w:t>
      </w:r>
      <w:r>
        <w:rPr>
          <w:rFonts w:hint="eastAsia" w:ascii="宋体" w:hAnsi="宋体" w:eastAsia="宋体" w:cs="宋体"/>
          <w:b/>
          <w:bCs w:val="0"/>
          <w:color w:val="auto"/>
          <w:kern w:val="0"/>
          <w:sz w:val="32"/>
          <w:szCs w:val="32"/>
          <w:highlight w:val="none"/>
          <w:lang w:val="en-US" w:eastAsia="zh-CN"/>
        </w:rPr>
        <w:t>202</w:t>
      </w:r>
      <w:r>
        <w:rPr>
          <w:rFonts w:hint="eastAsia" w:ascii="宋体" w:hAnsi="宋体" w:cs="宋体"/>
          <w:b/>
          <w:bCs w:val="0"/>
          <w:color w:val="auto"/>
          <w:kern w:val="0"/>
          <w:sz w:val="32"/>
          <w:szCs w:val="32"/>
          <w:highlight w:val="none"/>
          <w:lang w:val="en-US" w:eastAsia="zh-CN"/>
        </w:rPr>
        <w:t>2</w:t>
      </w:r>
      <w:r>
        <w:rPr>
          <w:rFonts w:hint="eastAsia" w:ascii="宋体" w:hAnsi="宋体" w:eastAsia="宋体" w:cs="宋体"/>
          <w:b/>
          <w:bCs w:val="0"/>
          <w:color w:val="auto"/>
          <w:kern w:val="0"/>
          <w:sz w:val="32"/>
          <w:szCs w:val="32"/>
          <w:highlight w:val="none"/>
          <w:lang w:val="en-US" w:eastAsia="zh-CN"/>
        </w:rPr>
        <w:t>年部门预算表</w:t>
      </w:r>
    </w:p>
    <w:p>
      <w:pPr>
        <w:wordWrap/>
        <w:adjustRightInd/>
        <w:spacing w:beforeAutospacing="0" w:afterAutospacing="0" w:line="560" w:lineRule="atLeast"/>
        <w:textAlignment w:val="auto"/>
        <w:rPr>
          <w:color w:val="000000"/>
        </w:rPr>
      </w:pPr>
    </w:p>
    <w:p>
      <w:pPr>
        <w:wordWrap/>
        <w:adjustRightInd/>
        <w:spacing w:beforeAutospacing="0" w:afterAutospacing="0" w:line="560" w:lineRule="atLeast"/>
        <w:textAlignment w:val="auto"/>
        <w:rPr>
          <w:color w:val="000000"/>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
    <w:altName w:val="宋体"/>
    <w:panose1 w:val="02010609060101010101"/>
    <w:charset w:val="86"/>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Calibri" w:hAnsi="Calibri" w:eastAsia="宋体" w:cs="黑体"/>
        <w:kern w:val="2"/>
        <w:sz w:val="18"/>
        <w:szCs w:val="24"/>
        <w:lang w:val="en-US" w:eastAsia="zh-CN" w:bidi="ar-SA"/>
      </w:rPr>
      <w:pict>
        <v:shape id="文本框1" o:spid="_x0000_s4097" o:spt="202" type="#_x0000_t202"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hiNWMzMTc1YWMwNTQ3NjE3ODc2NTkyMjg3ZDZkNzMifQ=="/>
  </w:docVars>
  <w:rsids>
    <w:rsidRoot w:val="00000000"/>
    <w:rsid w:val="01114610"/>
    <w:rsid w:val="01D460C1"/>
    <w:rsid w:val="04DB519C"/>
    <w:rsid w:val="0E931ED0"/>
    <w:rsid w:val="11C432F2"/>
    <w:rsid w:val="13781484"/>
    <w:rsid w:val="202E65A4"/>
    <w:rsid w:val="2EE02D2C"/>
    <w:rsid w:val="3020235B"/>
    <w:rsid w:val="318D4447"/>
    <w:rsid w:val="3E107154"/>
    <w:rsid w:val="41550A62"/>
    <w:rsid w:val="4D69470F"/>
    <w:rsid w:val="4DEE0E9E"/>
    <w:rsid w:val="4EA17C8F"/>
    <w:rsid w:val="50D868EE"/>
    <w:rsid w:val="6C447754"/>
    <w:rsid w:val="6C5E57BE"/>
    <w:rsid w:val="722C4F39"/>
    <w:rsid w:val="7AF5181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6">
    <w:name w:val="p0"/>
    <w:basedOn w:val="1"/>
    <w:qFormat/>
    <w:uiPriority w:val="0"/>
    <w:pPr>
      <w:widowControl/>
    </w:pPr>
    <w:rPr>
      <w:kern w:val="0"/>
      <w:szCs w:val="21"/>
    </w:rPr>
  </w:style>
  <w:style w:type="paragraph" w:customStyle="1" w:styleId="7">
    <w:name w:val="普通(网站)1"/>
    <w:basedOn w:val="1"/>
    <w:qFormat/>
    <w:uiPriority w:val="0"/>
    <w:pPr>
      <w:spacing w:beforeAutospacing="1" w:afterAutospacing="1"/>
      <w:jc w:val="left"/>
    </w:pPr>
    <w:rPr>
      <w:kern w:val="0"/>
      <w:sz w:val="24"/>
    </w:rPr>
  </w:style>
  <w:style w:type="paragraph" w:customStyle="1" w:styleId="8">
    <w:name w:val="Normal (Web)"/>
    <w:basedOn w:val="1"/>
    <w:qFormat/>
    <w:uiPriority w:val="0"/>
    <w:pPr>
      <w:spacing w:before="100" w:beforeAutospacing="1" w:after="10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3337</Words>
  <Characters>3591</Characters>
  <Lines>26</Lines>
  <Paragraphs>7</Paragraphs>
  <TotalTime>65</TotalTime>
  <ScaleCrop>false</ScaleCrop>
  <LinksUpToDate>false</LinksUpToDate>
  <CharactersWithSpaces>3820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2021-03-24T11:17:00Z</dcterms:created>
  <dc:creator>Administrator</dc:creator>
  <cp:lastModifiedBy>Administrator</cp:lastModifiedBy>
  <dcterms:modified xsi:type="dcterms:W3CDTF">2022-06-28T09:21:29Z</dcterms:modified>
  <dc:title>爱喝酸奶的奥利奥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61042402524343509F200A985DA5711D</vt:lpwstr>
  </property>
</Properties>
</file>