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outlineLvl w:val="2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延期登记通知书</w:t>
      </w:r>
    </w:p>
    <w:p>
      <w:pPr>
        <w:pStyle w:val="5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  ）登延字〔    〕第  号</w:t>
      </w:r>
    </w:p>
    <w:p>
      <w:pPr>
        <w:pStyle w:val="5"/>
        <w:adjustRightInd w:val="0"/>
        <w:snapToGrid w:val="0"/>
        <w:rPr>
          <w:rFonts w:hint="eastAsia" w:ascii="宋体" w:hAnsi="宋体"/>
          <w:sz w:val="30"/>
          <w:szCs w:val="30"/>
        </w:rPr>
      </w:pPr>
    </w:p>
    <w:p>
      <w:pPr>
        <w:pStyle w:val="5"/>
        <w:adjustRightInd w:val="0"/>
        <w:snapToGrid w:val="0"/>
        <w:rPr>
          <w:rFonts w:hint="eastAsia" w:ascii="宋体" w:hAnsi="宋体"/>
          <w:sz w:val="30"/>
          <w:szCs w:val="30"/>
        </w:rPr>
      </w:pPr>
    </w:p>
    <w:p>
      <w:pPr>
        <w:pStyle w:val="5"/>
        <w:adjustRightInd w:val="0"/>
        <w:snapToGrid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（市场主体名称）：</w:t>
      </w:r>
    </w:p>
    <w:p>
      <w:pPr>
        <w:pStyle w:val="5"/>
        <w:adjustRightInd w:val="0"/>
        <w:snapToGrid w:val="0"/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你单位提交的申请材料收到，因情形复杂，我局将在三个工作日内对申请材料进行审查。</w:t>
      </w: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70" w:lineRule="exact"/>
        <w:ind w:right="-512" w:rightChars="-244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70" w:lineRule="exact"/>
        <w:ind w:right="-512" w:rightChars="-244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570" w:lineRule="exact"/>
        <w:ind w:right="-512" w:rightChars="-244"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（登记机关盖章）</w:t>
      </w:r>
    </w:p>
    <w:p>
      <w:pPr>
        <w:pStyle w:val="5"/>
        <w:ind w:right="-512" w:rightChars="-244" w:firstLine="5600" w:firstLineChars="17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 月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日</w:t>
      </w: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position w:val="-14"/>
          <w:sz w:val="32"/>
          <w:szCs w:val="32"/>
        </w:rPr>
      </w:pPr>
    </w:p>
    <w:p>
      <w:pPr>
        <w:pStyle w:val="5"/>
        <w:ind w:firstLine="320" w:firstLineChars="100"/>
        <w:rPr>
          <w:rFonts w:hint="eastAsia" w:ascii="仿宋_GB2312" w:hAnsi="仿宋_GB2312" w:eastAsia="仿宋_GB2312" w:cs="仿宋_GB2312"/>
          <w:b/>
          <w:bCs/>
          <w:position w:val="-14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14"/>
          <w:sz w:val="32"/>
          <w:szCs w:val="32"/>
        </w:rPr>
        <w:t>接收材料见附表。</w:t>
      </w:r>
    </w:p>
    <w:p>
      <w:pPr>
        <w:pStyle w:val="5"/>
        <w:rPr>
          <w:rFonts w:hint="eastAsia"/>
        </w:rPr>
      </w:pPr>
    </w:p>
    <w:p>
      <w:pPr>
        <w:pStyle w:val="5"/>
        <w:rPr>
          <w:rFonts w:hint="eastAsia"/>
        </w:rPr>
      </w:pPr>
    </w:p>
    <w:p/>
    <w:p>
      <w:pPr>
        <w:rPr>
          <w:rFonts w:hint="eastAsia"/>
          <w:b/>
          <w:bCs/>
          <w:position w:val="-14"/>
        </w:rPr>
      </w:pPr>
    </w:p>
    <w:p>
      <w:pPr>
        <w:rPr>
          <w:rFonts w:hint="eastAsia"/>
          <w:b/>
          <w:bCs/>
          <w:position w:val="-14"/>
        </w:rPr>
      </w:pPr>
    </w:p>
    <w:p>
      <w:pPr>
        <w:rPr>
          <w:rFonts w:hint="eastAsia"/>
          <w:b/>
          <w:bCs/>
          <w:position w:val="-14"/>
        </w:rPr>
      </w:pPr>
    </w:p>
    <w:p>
      <w:pPr>
        <w:rPr>
          <w:rFonts w:hint="eastAsia"/>
          <w:b/>
          <w:bCs/>
          <w:position w:val="-14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pStyle w:val="5"/>
        <w:jc w:val="left"/>
        <w:outlineLvl w:val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通01/02附表</w:t>
      </w:r>
    </w:p>
    <w:p>
      <w:pPr>
        <w:pStyle w:val="5"/>
        <w:jc w:val="center"/>
        <w:rPr>
          <w:rFonts w:hint="eastAsia" w:ascii="宋体" w:hAnsi="宋体"/>
          <w:b/>
          <w:bCs/>
          <w:position w:val="-14"/>
          <w:sz w:val="40"/>
          <w:szCs w:val="24"/>
        </w:rPr>
      </w:pPr>
    </w:p>
    <w:p>
      <w:pPr>
        <w:pStyle w:val="5"/>
        <w:jc w:val="center"/>
        <w:outlineLvl w:val="2"/>
        <w:rPr>
          <w:rFonts w:hint="eastAsia" w:ascii="黑体" w:hAnsi="黑体" w:eastAsia="黑体" w:cs="黑体"/>
          <w:position w:val="-14"/>
          <w:sz w:val="22"/>
          <w:szCs w:val="22"/>
        </w:rPr>
      </w:pPr>
      <w:r>
        <w:rPr>
          <w:rFonts w:hint="eastAsia" w:ascii="黑体" w:hAnsi="黑体" w:eastAsia="黑体" w:cs="黑体"/>
          <w:position w:val="-14"/>
          <w:sz w:val="40"/>
          <w:szCs w:val="24"/>
        </w:rPr>
        <w:t>申请材料接收目录</w:t>
      </w:r>
    </w:p>
    <w:tbl>
      <w:tblPr>
        <w:tblStyle w:val="3"/>
        <w:tblpPr w:leftFromText="180" w:rightFromText="180" w:vertAnchor="text" w:horzAnchor="page" w:tblpX="1997" w:tblpY="27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序号</w:t>
            </w:r>
          </w:p>
        </w:tc>
        <w:tc>
          <w:tcPr>
            <w:tcW w:w="65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申请材料名称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  <w:tc>
          <w:tcPr>
            <w:tcW w:w="652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2"/>
              </w:rPr>
            </w:pPr>
          </w:p>
        </w:tc>
      </w:tr>
    </w:tbl>
    <w:p>
      <w:pPr>
        <w:pStyle w:val="5"/>
        <w:ind w:left="-420" w:leftChars="-200" w:firstLine="422" w:firstLineChars="200"/>
        <w:rPr>
          <w:rFonts w:hint="eastAsia"/>
        </w:rPr>
      </w:pPr>
      <w:r>
        <w:rPr>
          <w:rFonts w:hint="eastAsia"/>
          <w:b/>
          <w:bCs/>
        </w:rPr>
        <w:t>注：</w:t>
      </w:r>
      <w:r>
        <w:rPr>
          <w:rFonts w:hint="eastAsia"/>
        </w:rPr>
        <w:t>1.本目录为《申请材料接受凭据》和《延期登记通知书》的附表，</w:t>
      </w:r>
      <w:r>
        <w:t>适用于</w:t>
      </w:r>
      <w:r>
        <w:rPr>
          <w:rFonts w:hint="eastAsia"/>
        </w:rPr>
        <w:t>申请材料不能当场登记或情形复杂的情形；</w:t>
      </w:r>
    </w:p>
    <w:p>
      <w:pPr>
        <w:pStyle w:val="5"/>
        <w:ind w:firstLine="210" w:firstLineChars="100"/>
        <w:rPr>
          <w:rFonts w:ascii="宋体" w:hAnsi="宋体"/>
          <w:b/>
          <w:bCs/>
          <w:position w:val="-14"/>
          <w:sz w:val="22"/>
          <w:szCs w:val="22"/>
        </w:rPr>
      </w:pPr>
      <w:r>
        <w:rPr>
          <w:rFonts w:hint="eastAsia"/>
        </w:rPr>
        <w:t>2.本页目录不够填写，可复印填写。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983591"/>
    <w:rsid w:val="4298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2022-03-08T10:43:00Z</dcterms:created>
  <dc:creator>¹⁹⁹⁷₁₂.₂₆</dc:creator>
  <cp:lastModifiedBy>¹⁹⁹⁷₁₂.₂₆</cp:lastModifiedBy>
  <dcterms:modified xsi:type="dcterms:W3CDTF">2022-03-08T10:43:24Z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C0B564C73F304C26AED9AF348A42FD05</vt:lpwstr>
  </property>
</Properties>
</file>