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8F" w:rsidRPr="00110CF5" w:rsidRDefault="00DD3AEC">
      <w:pPr>
        <w:jc w:val="center"/>
        <w:rPr>
          <w:rFonts w:ascii="黑体" w:eastAsia="黑体" w:hAnsi="黑体" w:cs="黑体"/>
          <w:bCs/>
          <w:sz w:val="44"/>
          <w:szCs w:val="44"/>
        </w:rPr>
      </w:pPr>
      <w:r w:rsidRPr="00110CF5">
        <w:rPr>
          <w:rFonts w:ascii="黑体" w:eastAsia="黑体" w:hAnsi="黑体" w:cs="黑体" w:hint="eastAsia"/>
          <w:bCs/>
          <w:sz w:val="44"/>
          <w:szCs w:val="44"/>
        </w:rPr>
        <w:t>卫东区司法局对律师事务所的</w:t>
      </w:r>
    </w:p>
    <w:p w:rsidR="002C228F" w:rsidRDefault="00110CF5">
      <w:pPr>
        <w:jc w:val="center"/>
        <w:rPr>
          <w:rFonts w:ascii="黑体" w:eastAsia="黑体" w:hAnsi="黑体" w:cs="黑体"/>
          <w:bCs/>
          <w:sz w:val="44"/>
          <w:szCs w:val="44"/>
        </w:rPr>
      </w:pPr>
      <w:r w:rsidRPr="00110CF5">
        <w:rPr>
          <w:rFonts w:ascii="黑体" w:eastAsia="黑体" w:hAnsi="黑体" w:cs="黑体" w:hint="eastAsia"/>
          <w:bCs/>
          <w:sz w:val="44"/>
          <w:szCs w:val="44"/>
        </w:rPr>
        <w:t>监管工作</w:t>
      </w:r>
      <w:r w:rsidR="00293C5B">
        <w:rPr>
          <w:rFonts w:ascii="黑体" w:eastAsia="黑体" w:hAnsi="黑体" w:cs="黑体" w:hint="eastAsia"/>
          <w:bCs/>
          <w:sz w:val="44"/>
          <w:szCs w:val="44"/>
        </w:rPr>
        <w:t>总结</w:t>
      </w:r>
    </w:p>
    <w:p w:rsidR="002C228F" w:rsidRDefault="002C228F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bookmarkStart w:id="0" w:name="_GoBack"/>
      <w:bookmarkEnd w:id="0"/>
    </w:p>
    <w:p w:rsidR="002C228F" w:rsidRDefault="00DD3AEC">
      <w:pPr>
        <w:spacing w:line="6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来，我区律师广泛介入政治、经济和社会生活各个领域，在推进依法治区和平安卫东建设中发挥了重要的作用。在推进全区律师行业建设进程中，区司法局立足实际，以律师制度改革为抓手，不断加强律师队伍建设，律师监管制度日趋完善，律师服务社会的作用日益凸显。</w:t>
      </w:r>
    </w:p>
    <w:p w:rsidR="002C228F" w:rsidRDefault="00DD3AEC">
      <w:pPr>
        <w:spacing w:line="6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卫东区司法局完善法律服务投诉受理机制，建立了律师诚信档案和行业诚信信息平台，完善跟踪回访制度，采取随机抽查、电话回访、上门咨询等形式，重点了解办案人员的服务质量、服务态度以及收费问题。加强对律师和律师事务所执业活动的监督和管理，成立由律公科、律师协会、律师协会党支部和各律师事务所负责人组成的考核组，对各所及其律师遵守法律法规、职业道德、执业纪律、案卷归档、落实服务质量监督制度、财务管理及纳税、业务开展等情况进行互评互查。认真组织引导律师积极参与化解矛盾纠纷，参与各类社会公益活动和送法下乡活动，全力维护社会和谐稳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定。</w:t>
      </w:r>
    </w:p>
    <w:p w:rsidR="002C228F" w:rsidRDefault="00DD3AEC">
      <w:pPr>
        <w:spacing w:line="60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目前，全区共有律师事务所2家，执业律师39人。上半年，全区律师共代理各类案件578件，解答法律咨询1062人次，代写法律文书425件，满足了不同社会群体的法律诉求。</w:t>
      </w:r>
    </w:p>
    <w:p w:rsidR="002C228F" w:rsidRDefault="002C228F">
      <w:pPr>
        <w:spacing w:line="600" w:lineRule="auto"/>
        <w:rPr>
          <w:rFonts w:ascii="仿宋" w:eastAsia="仿宋" w:hAnsi="仿宋" w:cs="仿宋"/>
          <w:sz w:val="32"/>
          <w:szCs w:val="32"/>
        </w:rPr>
      </w:pPr>
    </w:p>
    <w:p w:rsidR="002C228F" w:rsidRDefault="002C228F">
      <w:pPr>
        <w:spacing w:line="600" w:lineRule="auto"/>
        <w:rPr>
          <w:rFonts w:ascii="仿宋" w:eastAsia="仿宋" w:hAnsi="仿宋" w:cs="仿宋"/>
          <w:sz w:val="32"/>
          <w:szCs w:val="32"/>
        </w:rPr>
      </w:pPr>
    </w:p>
    <w:p w:rsidR="002C228F" w:rsidRDefault="00DD3AEC">
      <w:pPr>
        <w:spacing w:line="60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卫东区司法局</w:t>
      </w:r>
    </w:p>
    <w:p w:rsidR="002C228F" w:rsidRDefault="00DD3AEC">
      <w:pPr>
        <w:spacing w:line="60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2021年3月1日</w:t>
      </w:r>
    </w:p>
    <w:p w:rsidR="002C228F" w:rsidRDefault="00795D71">
      <w:pPr>
        <w:rPr>
          <w:spacing w:val="45"/>
        </w:rPr>
      </w:pPr>
      <w:r w:rsidRPr="00795D71">
        <w:rPr>
          <w:noProof/>
          <w:spacing w:val="45"/>
        </w:rPr>
        <w:drawing>
          <wp:inline distT="0" distB="0" distL="0" distR="0">
            <wp:extent cx="4680000" cy="3508628"/>
            <wp:effectExtent l="0" t="0" r="6350" b="0"/>
            <wp:docPr id="2" name="图片 2" descr="D:\Users\HELLO\Desktop\政务服务能力提升专栏\7.中介服务管理\到律师事务所检查工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HELLO\Desktop\政务服务能力提升专栏\7.中介服务管理\到律师事务所检查工作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AE" w:rsidRDefault="00FC7CAE" w:rsidP="00795D71">
      <w:r>
        <w:separator/>
      </w:r>
    </w:p>
  </w:endnote>
  <w:endnote w:type="continuationSeparator" w:id="0">
    <w:p w:rsidR="00FC7CAE" w:rsidRDefault="00FC7CAE" w:rsidP="007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AE" w:rsidRDefault="00FC7CAE" w:rsidP="00795D71">
      <w:r>
        <w:separator/>
      </w:r>
    </w:p>
  </w:footnote>
  <w:footnote w:type="continuationSeparator" w:id="0">
    <w:p w:rsidR="00FC7CAE" w:rsidRDefault="00FC7CAE" w:rsidP="0079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6CF0"/>
    <w:rsid w:val="00110CF5"/>
    <w:rsid w:val="00293C5B"/>
    <w:rsid w:val="002C228F"/>
    <w:rsid w:val="00795D71"/>
    <w:rsid w:val="00DD3AEC"/>
    <w:rsid w:val="00FC7CAE"/>
    <w:rsid w:val="718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B711A"/>
  <w15:docId w15:val="{EE2A3C02-DCB0-444A-B87A-601DBC32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79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5D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95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5D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WPS_1615434138</dc:creator>
  <cp:lastModifiedBy>HELLO</cp:lastModifiedBy>
  <cp:revision>4</cp:revision>
  <dcterms:created xsi:type="dcterms:W3CDTF">2022-02-17T03:13:00Z</dcterms:created>
  <dcterms:modified xsi:type="dcterms:W3CDTF">2022-02-18T07:20:00Z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99DB308CAB8C42109A375B2F9C7205C6</vt:lpwstr>
  </property>
</Properties>
</file>