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2022</w:t>
      </w:r>
      <w:r>
        <w:rPr>
          <w:rFonts w:hint="eastAsia" w:ascii="宋体" w:hAnsi="宋体" w:cs="宋体"/>
          <w:b/>
          <w:sz w:val="44"/>
          <w:szCs w:val="44"/>
        </w:rPr>
        <w:t>年平顶山市卫东区司法局</w:t>
      </w:r>
    </w:p>
    <w:p>
      <w:pPr>
        <w:spacing w:line="58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宋体" w:hAnsi="宋体" w:cs="宋体"/>
          <w:b/>
          <w:sz w:val="44"/>
          <w:szCs w:val="44"/>
        </w:rPr>
        <w:t>部门预算说明</w:t>
      </w:r>
    </w:p>
    <w:p>
      <w:pPr>
        <w:snapToGrid w:val="0"/>
        <w:spacing w:line="58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ascii="宋体" w:cs="宋体"/>
          <w:b/>
          <w:bCs w:val="0"/>
          <w:sz w:val="52"/>
          <w:szCs w:val="52"/>
        </w:rPr>
      </w:pPr>
      <w:r>
        <w:rPr>
          <w:rFonts w:hint="eastAsia" w:ascii="宋体" w:hAnsi="宋体" w:cs="宋体"/>
          <w:b/>
          <w:bCs w:val="0"/>
          <w:sz w:val="52"/>
          <w:szCs w:val="52"/>
        </w:rPr>
        <w:t>目</w:t>
      </w:r>
      <w:r>
        <w:rPr>
          <w:rFonts w:ascii="宋体" w:hAnsi="宋体" w:cs="宋体"/>
          <w:b/>
          <w:bCs w:val="0"/>
          <w:sz w:val="52"/>
          <w:szCs w:val="52"/>
        </w:rPr>
        <w:t xml:space="preserve">  </w:t>
      </w:r>
      <w:r>
        <w:rPr>
          <w:rFonts w:hint="eastAsia" w:ascii="宋体" w:hAnsi="宋体" w:cs="宋体"/>
          <w:b/>
          <w:bCs w:val="0"/>
          <w:sz w:val="52"/>
          <w:szCs w:val="52"/>
        </w:rPr>
        <w:t>录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kern w:val="0"/>
          <w:sz w:val="32"/>
          <w:szCs w:val="32"/>
        </w:rPr>
        <w:t>第一部分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32"/>
          <w:szCs w:val="32"/>
        </w:rPr>
        <w:t>平顶山市卫东区司法局概况</w:t>
      </w:r>
      <w:r>
        <w:rPr>
          <w:rFonts w:ascii="仿宋" w:hAnsi="仿宋" w:eastAsia="仿宋" w:cs="仿宋"/>
          <w:sz w:val="32"/>
          <w:szCs w:val="32"/>
        </w:rPr>
        <w:t xml:space="preserve">    </w:t>
      </w:r>
    </w:p>
    <w:p>
      <w:pPr>
        <w:spacing w:line="580" w:lineRule="exact"/>
        <w:ind w:firstLine="320" w:firstLineChars="1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一、主要职能    </w:t>
      </w:r>
    </w:p>
    <w:p>
      <w:pPr>
        <w:spacing w:line="58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二、部门预算单位构成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spacing w:line="580" w:lineRule="exac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kern w:val="0"/>
          <w:sz w:val="32"/>
          <w:szCs w:val="32"/>
        </w:rPr>
        <w:t>第二部分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32"/>
          <w:szCs w:val="32"/>
        </w:rPr>
        <w:t>平顶山市卫东区司法局</w:t>
      </w:r>
      <w:r>
        <w:rPr>
          <w:rFonts w:ascii="宋体" w:hAnsi="宋体" w:cs="宋体"/>
          <w:b/>
          <w:kern w:val="0"/>
          <w:sz w:val="32"/>
          <w:szCs w:val="32"/>
        </w:rPr>
        <w:t>2022</w:t>
      </w:r>
      <w:r>
        <w:rPr>
          <w:rFonts w:hint="eastAsia" w:ascii="宋体" w:hAnsi="宋体" w:cs="宋体"/>
          <w:b/>
          <w:kern w:val="0"/>
          <w:sz w:val="32"/>
          <w:szCs w:val="32"/>
        </w:rPr>
        <w:t>年部门预算情况说明</w:t>
      </w:r>
      <w:r>
        <w:rPr>
          <w:rFonts w:ascii="宋体" w:hAnsi="宋体" w:cs="宋体"/>
          <w:b/>
          <w:kern w:val="0"/>
          <w:sz w:val="32"/>
          <w:szCs w:val="32"/>
        </w:rPr>
        <w:t xml:space="preserve">    </w:t>
      </w:r>
    </w:p>
    <w:p>
      <w:pPr>
        <w:spacing w:line="580" w:lineRule="exac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kern w:val="0"/>
          <w:sz w:val="32"/>
          <w:szCs w:val="32"/>
        </w:rPr>
        <w:t>第三部分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32"/>
          <w:szCs w:val="32"/>
        </w:rPr>
        <w:t>名词解释</w:t>
      </w:r>
      <w:r>
        <w:rPr>
          <w:rFonts w:ascii="宋体" w:hAnsi="宋体" w:cs="宋体"/>
          <w:b/>
          <w:kern w:val="0"/>
          <w:sz w:val="32"/>
          <w:szCs w:val="32"/>
        </w:rPr>
        <w:t xml:space="preserve">    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kern w:val="0"/>
          <w:sz w:val="32"/>
          <w:szCs w:val="32"/>
        </w:rPr>
        <w:t>附件：平顶山市卫东区司法局</w:t>
      </w:r>
      <w:r>
        <w:rPr>
          <w:rFonts w:ascii="宋体" w:hAnsi="宋体" w:cs="宋体"/>
          <w:b/>
          <w:kern w:val="0"/>
          <w:sz w:val="32"/>
          <w:szCs w:val="32"/>
        </w:rPr>
        <w:t>2022</w:t>
      </w:r>
      <w:r>
        <w:rPr>
          <w:rFonts w:hint="eastAsia" w:ascii="宋体" w:hAnsi="宋体" w:cs="宋体"/>
          <w:b/>
          <w:kern w:val="0"/>
          <w:sz w:val="32"/>
          <w:szCs w:val="32"/>
        </w:rPr>
        <w:t>年部门预算表</w:t>
      </w:r>
      <w:r>
        <w:rPr>
          <w:rFonts w:ascii="仿宋" w:hAnsi="仿宋" w:eastAsia="仿宋" w:cs="仿宋"/>
          <w:sz w:val="32"/>
          <w:szCs w:val="32"/>
        </w:rPr>
        <w:t xml:space="preserve">    </w:t>
      </w:r>
    </w:p>
    <w:p>
      <w:pPr>
        <w:spacing w:line="580" w:lineRule="exact"/>
        <w:ind w:firstLine="320" w:firstLineChars="1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一、部门收支预算表    </w:t>
      </w:r>
    </w:p>
    <w:p>
      <w:pPr>
        <w:spacing w:line="580" w:lineRule="exact"/>
        <w:ind w:firstLine="320" w:firstLineChars="1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二、部门收入预算表    </w:t>
      </w:r>
    </w:p>
    <w:p>
      <w:pPr>
        <w:spacing w:line="580" w:lineRule="exact"/>
        <w:ind w:firstLine="320" w:firstLineChars="1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三、部门支出预算表    </w:t>
      </w:r>
    </w:p>
    <w:p>
      <w:pPr>
        <w:spacing w:line="580" w:lineRule="exact"/>
        <w:ind w:firstLine="320" w:firstLineChars="1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四、财政拨款收支预算表    </w:t>
      </w:r>
    </w:p>
    <w:p>
      <w:pPr>
        <w:spacing w:line="580" w:lineRule="exact"/>
        <w:ind w:firstLine="320" w:firstLineChars="1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五、一般公共预算支出预算表 </w:t>
      </w:r>
    </w:p>
    <w:p>
      <w:pPr>
        <w:spacing w:line="580" w:lineRule="exact"/>
        <w:ind w:firstLine="320" w:firstLineChars="1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六、一般公共预算基本支出表</w:t>
      </w:r>
    </w:p>
    <w:p>
      <w:pPr>
        <w:spacing w:line="580" w:lineRule="exact"/>
        <w:ind w:firstLine="320" w:firstLineChars="1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七、支出经济分类汇总表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八、一般公共预算“三公”经费预算表</w:t>
      </w:r>
    </w:p>
    <w:p>
      <w:pPr>
        <w:spacing w:line="580" w:lineRule="exact"/>
        <w:ind w:firstLine="320" w:firstLineChars="1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九、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政府性基金支出预算表</w:t>
      </w:r>
    </w:p>
    <w:p>
      <w:pPr>
        <w:pStyle w:val="8"/>
        <w:spacing w:line="58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十、项目支出预算表</w:t>
      </w:r>
    </w:p>
    <w:p>
      <w:pPr>
        <w:pStyle w:val="8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十一、部门（单位）整体绩效目标表</w:t>
      </w:r>
    </w:p>
    <w:p>
      <w:pPr>
        <w:ind w:firstLine="640" w:firstLineChars="200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十二、部门预算项目绩效目标汇总表</w:t>
      </w:r>
    </w:p>
    <w:p>
      <w:pPr>
        <w:ind w:firstLine="640" w:firstLineChars="200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十三、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国有资本经营预算情况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表</w:t>
      </w:r>
    </w:p>
    <w:p>
      <w:pPr>
        <w:ind w:firstLine="640" w:firstLineChars="200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十四、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政府采购汇总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表</w:t>
      </w:r>
    </w:p>
    <w:p>
      <w:pPr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spacing w:line="580" w:lineRule="exact"/>
        <w:ind w:firstLine="3855" w:firstLineChars="1200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第一部分</w:t>
      </w:r>
    </w:p>
    <w:p>
      <w:pPr>
        <w:spacing w:line="580" w:lineRule="exact"/>
        <w:jc w:val="center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平顶山市卫东区司法局概况</w:t>
      </w:r>
    </w:p>
    <w:p>
      <w:pPr>
        <w:spacing w:line="580" w:lineRule="exact"/>
        <w:ind w:firstLine="1606" w:firstLineChars="500"/>
        <w:rPr>
          <w:rFonts w:ascii="宋体" w:cs="宋体"/>
          <w:b/>
          <w:bCs/>
          <w:kern w:val="0"/>
          <w:sz w:val="32"/>
          <w:szCs w:val="32"/>
        </w:rPr>
      </w:pPr>
    </w:p>
    <w:p>
      <w:pPr>
        <w:spacing w:line="580" w:lineRule="exact"/>
        <w:ind w:firstLine="652" w:firstLineChars="203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平顶山市卫东区司法局</w:t>
      </w:r>
      <w:r>
        <w:rPr>
          <w:rFonts w:hint="eastAsia" w:ascii="宋体" w:hAnsi="宋体" w:cs="宋体"/>
          <w:b/>
          <w:bCs/>
          <w:sz w:val="32"/>
          <w:szCs w:val="32"/>
        </w:rPr>
        <w:t>主要职能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承担全面依法治区重大问题政策研究，协调有关方面提出全面依法治区中长期规划建议，负责有关重大决策部署督察工作。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负责起草或者组织起草全区有关规范性文件、制度和实施方案</w:t>
      </w:r>
      <w:r>
        <w:rPr>
          <w:rFonts w:ascii="仿宋" w:hAnsi="仿宋" w:eastAsia="仿宋" w:cs="仿宋"/>
          <w:sz w:val="32"/>
          <w:szCs w:val="32"/>
        </w:rPr>
        <w:t>;</w:t>
      </w:r>
      <w:r>
        <w:rPr>
          <w:rFonts w:hint="eastAsia" w:ascii="仿宋" w:hAnsi="仿宋" w:eastAsia="仿宋" w:cs="仿宋"/>
          <w:sz w:val="32"/>
          <w:szCs w:val="32"/>
        </w:rPr>
        <w:t>审查报送区政府的规范性文件草稿向区政府报告审查、修改意见。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承担区政府规范性文件向市政府和区人大常委会备案工作</w:t>
      </w:r>
      <w:r>
        <w:rPr>
          <w:rFonts w:ascii="仿宋" w:hAnsi="仿宋" w:eastAsia="仿宋" w:cs="仿宋"/>
          <w:sz w:val="32"/>
          <w:szCs w:val="32"/>
        </w:rPr>
        <w:t>;</w:t>
      </w:r>
      <w:r>
        <w:rPr>
          <w:rFonts w:hint="eastAsia" w:ascii="仿宋" w:hAnsi="仿宋" w:eastAsia="仿宋" w:cs="仿宋"/>
          <w:sz w:val="32"/>
          <w:szCs w:val="32"/>
        </w:rPr>
        <w:t>承担区政府各部门政府规范性文件备案审查工作</w:t>
      </w:r>
      <w:r>
        <w:rPr>
          <w:rFonts w:ascii="仿宋" w:hAnsi="仿宋" w:eastAsia="仿宋" w:cs="仿宋"/>
          <w:sz w:val="32"/>
          <w:szCs w:val="32"/>
        </w:rPr>
        <w:t>;</w:t>
      </w:r>
      <w:r>
        <w:rPr>
          <w:rFonts w:hint="eastAsia" w:ascii="仿宋" w:hAnsi="仿宋" w:eastAsia="仿宋" w:cs="仿宋"/>
          <w:sz w:val="32"/>
          <w:szCs w:val="32"/>
        </w:rPr>
        <w:t>负责区政府规范性文件的解释、评估、清理、编纂等工作。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四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负责推进全区依法行政、建设法治政府方面的统筹规划、综合协调、督促指导、考核评价工作；指导监督区政府各部门、各街道依法行政工作。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五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负责综合协调、指导监督全区行政执法工作；研究完善规范行政执法有关制度，推进严格规范公正文明执法；负责推进服务型行政执法建设，全面落实行政执法责任制，承担推进行政执法体制改革有关工作；负责全区行政执法主体和行政执法人员资格管理；负责指导行政栽决工作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六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承担区政府交办的法律事务；负责对以区政府名义制发的重要规范性文件的合法性审查；负责区政府涉及法律的重大决策和重要事务的合法性审查；推进全区法律顾问建议工作。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七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承担统筹规划法治社会建设责任</w:t>
      </w:r>
      <w:r>
        <w:rPr>
          <w:rFonts w:ascii="仿宋" w:hAnsi="仿宋" w:eastAsia="仿宋" w:cs="仿宋"/>
          <w:sz w:val="32"/>
          <w:szCs w:val="32"/>
        </w:rPr>
        <w:t>;</w:t>
      </w:r>
      <w:r>
        <w:rPr>
          <w:rFonts w:hint="eastAsia" w:ascii="仿宋" w:hAnsi="仿宋" w:eastAsia="仿宋" w:cs="仿宋"/>
          <w:sz w:val="32"/>
          <w:szCs w:val="32"/>
        </w:rPr>
        <w:t>负责拟订全区法治宣传教育规划，组织实施普法宣传工作；推动人民参与和促进法治建设；指导全区依法治理和法治创建工作；指导全区人民调解、行政调解、行业性专业性调解工作和人民陪审员、人民监督员选任管理工作；推进司法所建设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八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负责拟订全区公共法律服务体系建设规划并组织实施；统筹和布局全区城乡、区域法律服务资源；指导监督全区律师、法律援助、人民调解、仲裁管理和基层法律服务工作。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九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负责刑释解教人员安置帮教和社区矫正工作。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指导和管理各街道办事处司法所工作。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十一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参与全区社会治安综合治理和平安建设工作。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十ニ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负责对全区司法行政业务培训、领导干部以及普法骨干队伍的法律培训工作。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十三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抓好全区司法系统干部队伍的思想、组织、业务、党风、行风建设。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十四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完成区委、区政府交办的其他事项。</w:t>
      </w:r>
    </w:p>
    <w:p>
      <w:pPr>
        <w:spacing w:line="580" w:lineRule="exact"/>
        <w:ind w:firstLine="649" w:firstLineChars="203"/>
        <w:rPr>
          <w:rFonts w:ascii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二、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平顶山市卫东区司法局</w:t>
      </w:r>
      <w:r>
        <w:rPr>
          <w:rFonts w:hint="eastAsia" w:ascii="宋体" w:hAnsi="宋体" w:cs="宋体"/>
          <w:b/>
          <w:bCs/>
          <w:sz w:val="32"/>
          <w:szCs w:val="32"/>
        </w:rPr>
        <w:t>预算单位构成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bCs/>
          <w:kern w:val="0"/>
          <w:sz w:val="32"/>
          <w:szCs w:val="32"/>
          <w:lang w:val="zh-TW" w:eastAsia="zh-TW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zh-TW" w:eastAsia="zh-TW"/>
        </w:rPr>
        <w:t>平顶山市卫东区司法局</w:t>
      </w:r>
      <w:r>
        <w:rPr>
          <w:rFonts w:ascii="仿宋_GB2312" w:hAnsi="宋体" w:eastAsia="仿宋_GB2312" w:cs="宋体"/>
          <w:bCs/>
          <w:kern w:val="0"/>
          <w:sz w:val="32"/>
          <w:szCs w:val="32"/>
          <w:lang w:val="zh-TW" w:eastAsia="zh-TW"/>
        </w:rPr>
        <w:t>2022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zh-TW" w:eastAsia="zh-TW"/>
        </w:rPr>
        <w:t>年部门预算仅包含本级预算，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zh-TW" w:eastAsia="zh-CN"/>
        </w:rPr>
        <w:t>有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zh-TW" w:eastAsia="zh-TW"/>
        </w:rPr>
        <w:t>所属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zh-TW" w:eastAsia="zh-CN"/>
        </w:rPr>
        <w:t>事业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zh-TW" w:eastAsia="zh-TW"/>
        </w:rPr>
        <w:t>单位预算。纳入平顶山市卫东区司法局</w:t>
      </w:r>
      <w:r>
        <w:rPr>
          <w:rFonts w:ascii="仿宋_GB2312" w:hAnsi="宋体" w:eastAsia="仿宋_GB2312" w:cs="宋体"/>
          <w:bCs/>
          <w:kern w:val="0"/>
          <w:sz w:val="32"/>
          <w:szCs w:val="32"/>
          <w:lang w:val="zh-TW" w:eastAsia="zh-TW"/>
        </w:rPr>
        <w:t xml:space="preserve"> 2022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zh-TW" w:eastAsia="zh-TW"/>
        </w:rPr>
        <w:t>年度部门预算编制范围的单位包括</w:t>
      </w:r>
      <w:r>
        <w:rPr>
          <w:rFonts w:ascii="仿宋_GB2312" w:hAnsi="宋体" w:eastAsia="仿宋_GB2312" w:cs="宋体"/>
          <w:bCs/>
          <w:kern w:val="0"/>
          <w:sz w:val="32"/>
          <w:szCs w:val="32"/>
          <w:lang w:val="zh-TW" w:eastAsia="zh-TW"/>
        </w:rPr>
        <w:t xml:space="preserve">: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zh-TW" w:eastAsia="zh-TW"/>
        </w:rPr>
        <w:t>平顶山市卫东区司法局本级。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bCs/>
          <w:kern w:val="0"/>
          <w:sz w:val="32"/>
          <w:szCs w:val="32"/>
          <w:lang w:val="zh-TW"/>
        </w:rPr>
      </w:pPr>
      <w:r>
        <w:rPr>
          <w:rFonts w:hint="eastAsia" w:ascii="仿宋" w:hAnsi="仿宋" w:eastAsia="仿宋" w:cs="仿宋"/>
          <w:sz w:val="32"/>
          <w:szCs w:val="32"/>
        </w:rPr>
        <w:t>平顶山市卫东司法局设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个内设机构：</w:t>
      </w:r>
      <w:r>
        <w:rPr>
          <w:rFonts w:hint="eastAsia" w:ascii="仿宋_GB2312" w:hAnsi="宋体" w:eastAsia="仿宋_GB2312"/>
          <w:sz w:val="32"/>
          <w:szCs w:val="32"/>
        </w:rPr>
        <w:t>综合办公室（行政审批服务股）、基层管理股、法律服务管理股、宣传教育股、法制办公室、社区矫正管理办公室、区委全面依法治区委员会办公室秘书科、政治部。</w:t>
      </w:r>
      <w:r>
        <w:rPr>
          <w:rFonts w:ascii="仿宋_GB2312" w:hAnsi="宋体" w:eastAsia="仿宋_GB2312"/>
          <w:sz w:val="32"/>
          <w:szCs w:val="32"/>
        </w:rPr>
        <w:t>13</w:t>
      </w:r>
      <w:r>
        <w:rPr>
          <w:rFonts w:hint="eastAsia" w:ascii="仿宋_GB2312" w:hAnsi="宋体" w:eastAsia="仿宋_GB2312"/>
          <w:sz w:val="32"/>
          <w:szCs w:val="32"/>
        </w:rPr>
        <w:t>个事业单位：卫东区法律援助中心，编制</w:t>
      </w:r>
      <w:r>
        <w:rPr>
          <w:rFonts w:ascii="仿宋_GB2312" w:hAnsi="宋体" w:eastAsia="仿宋_GB2312"/>
          <w:sz w:val="32"/>
          <w:szCs w:val="32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人。</w:t>
      </w:r>
      <w:r>
        <w:rPr>
          <w:rFonts w:ascii="仿宋_GB2312" w:hAnsi="宋体" w:eastAsia="仿宋_GB2312"/>
          <w:sz w:val="32"/>
          <w:szCs w:val="32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个司法所</w:t>
      </w:r>
      <w:r>
        <w:rPr>
          <w:rFonts w:ascii="仿宋_GB2312" w:hAnsi="宋体" w:eastAsia="仿宋_GB2312"/>
          <w:sz w:val="32"/>
          <w:szCs w:val="32"/>
        </w:rPr>
        <w:t>(</w:t>
      </w:r>
      <w:r>
        <w:rPr>
          <w:rFonts w:hint="eastAsia" w:ascii="仿宋_GB2312" w:hAnsi="宋体" w:eastAsia="仿宋_GB2312"/>
          <w:sz w:val="32"/>
          <w:szCs w:val="32"/>
        </w:rPr>
        <w:t>建设路司法所、优越路司法所、五一路司法所、东安路司法所、东环路司法所、东工人镇司法所、光华路司法所、鸿鹰司法所、北环路司法所、东高皇司法所、蒲城司法所、申楼司法所</w:t>
      </w:r>
      <w:r>
        <w:rPr>
          <w:rFonts w:ascii="仿宋_GB2312" w:hAnsi="宋体" w:eastAsia="仿宋_GB2312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80" w:lineRule="exac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line="580" w:lineRule="exac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line="580" w:lineRule="exac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line="580" w:lineRule="exac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line="580" w:lineRule="exac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line="580" w:lineRule="exac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line="580" w:lineRule="exac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line="580" w:lineRule="exac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line="580" w:lineRule="exac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line="580" w:lineRule="exac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第二部分</w:t>
      </w:r>
    </w:p>
    <w:p>
      <w:pPr>
        <w:spacing w:line="580" w:lineRule="exact"/>
        <w:ind w:firstLine="643" w:firstLineChars="200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平顶山市卫东区司法局</w:t>
      </w:r>
      <w:r>
        <w:rPr>
          <w:rFonts w:ascii="宋体" w:hAnsi="宋体" w:cs="宋体"/>
          <w:b/>
          <w:bCs/>
          <w:kern w:val="0"/>
          <w:sz w:val="32"/>
          <w:szCs w:val="32"/>
        </w:rPr>
        <w:t>2022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年部门预算情况说明</w:t>
      </w:r>
    </w:p>
    <w:p>
      <w:pPr>
        <w:spacing w:line="580" w:lineRule="exact"/>
        <w:ind w:firstLine="703" w:firstLineChars="250"/>
        <w:rPr>
          <w:rFonts w:ascii="宋体" w:cs="宋体"/>
          <w:b/>
          <w:bCs/>
          <w:color w:val="0000FF"/>
          <w:kern w:val="0"/>
          <w:sz w:val="28"/>
          <w:szCs w:val="28"/>
        </w:rPr>
      </w:pPr>
    </w:p>
    <w:p>
      <w:pPr>
        <w:spacing w:line="58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一、收入支出预算总体情况说明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收入总计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100</w:t>
      </w:r>
      <w:r>
        <w:rPr>
          <w:rFonts w:ascii="仿宋" w:hAnsi="仿宋" w:eastAsia="仿宋" w:cs="仿宋"/>
          <w:sz w:val="32"/>
          <w:szCs w:val="32"/>
        </w:rPr>
        <w:t>2.84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万元，</w:t>
      </w:r>
      <w:r>
        <w:rPr>
          <w:rFonts w:hint="eastAsia" w:ascii="仿宋_GB2312" w:hAnsi="宋体" w:eastAsia="仿宋_GB2312"/>
          <w:bCs/>
          <w:sz w:val="32"/>
          <w:szCs w:val="32"/>
        </w:rPr>
        <w:t>支出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总计</w:t>
      </w:r>
      <w:r>
        <w:rPr>
          <w:rFonts w:hint="eastAsia" w:ascii="仿宋_GB2312" w:hAnsi="宋体" w:eastAsia="仿宋_GB2312"/>
          <w:bCs/>
          <w:sz w:val="32"/>
          <w:szCs w:val="32"/>
        </w:rPr>
        <w:t>100</w:t>
      </w:r>
      <w:r>
        <w:rPr>
          <w:rFonts w:ascii="仿宋" w:hAnsi="仿宋" w:eastAsia="仿宋" w:cs="仿宋"/>
          <w:sz w:val="32"/>
          <w:szCs w:val="32"/>
        </w:rPr>
        <w:t>2.84</w:t>
      </w:r>
      <w:r>
        <w:rPr>
          <w:rFonts w:hint="eastAsia" w:ascii="仿宋_GB2312" w:hAnsi="宋体" w:eastAsia="仿宋_GB2312"/>
          <w:bCs/>
          <w:sz w:val="32"/>
          <w:szCs w:val="32"/>
        </w:rPr>
        <w:t>万元，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2021年预算相比，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</w:rPr>
        <w:t>227.42</w:t>
      </w:r>
      <w:r>
        <w:rPr>
          <w:rFonts w:hint="eastAsia" w:ascii="仿宋_GB2312" w:hAnsi="宋体" w:eastAsia="仿宋_GB2312"/>
          <w:bCs/>
          <w:sz w:val="32"/>
          <w:szCs w:val="32"/>
        </w:rPr>
        <w:t>万元。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</w:rPr>
        <w:t>29.33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%。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/>
          <w:bCs/>
          <w:sz w:val="32"/>
          <w:szCs w:val="32"/>
        </w:rPr>
        <w:t>原因：</w:t>
      </w:r>
      <w:r>
        <w:rPr>
          <w:rFonts w:hint="eastAsia" w:ascii="仿宋" w:hAnsi="仿宋" w:eastAsia="仿宋" w:cs="仿宋"/>
          <w:sz w:val="32"/>
          <w:szCs w:val="32"/>
        </w:rPr>
        <w:t>专项经费增加。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</w:p>
    <w:p>
      <w:pPr>
        <w:spacing w:line="58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二、收入预算总体情况说明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年收入预算</w:t>
      </w:r>
      <w:r>
        <w:rPr>
          <w:rFonts w:ascii="仿宋" w:hAnsi="仿宋" w:eastAsia="仿宋" w:cs="仿宋"/>
          <w:sz w:val="32"/>
          <w:szCs w:val="32"/>
        </w:rPr>
        <w:t>1002.84</w:t>
      </w:r>
      <w:r>
        <w:rPr>
          <w:rFonts w:hint="eastAsia" w:ascii="仿宋" w:hAnsi="仿宋" w:eastAsia="仿宋" w:cs="仿宋"/>
          <w:sz w:val="32"/>
          <w:szCs w:val="32"/>
        </w:rPr>
        <w:t>万元，其中：一般公共预算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738.28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政府性基金收入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0万元；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上年结转结余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264.56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万元。</w:t>
      </w:r>
    </w:p>
    <w:p>
      <w:pPr>
        <w:spacing w:line="58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三、支出预算总体情况说明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年支出预算</w:t>
      </w:r>
      <w:r>
        <w:rPr>
          <w:rFonts w:ascii="仿宋" w:hAnsi="仿宋" w:eastAsia="仿宋" w:cs="仿宋"/>
          <w:sz w:val="32"/>
          <w:szCs w:val="32"/>
        </w:rPr>
        <w:t>1002.84</w:t>
      </w:r>
      <w:r>
        <w:rPr>
          <w:rFonts w:hint="eastAsia" w:ascii="仿宋" w:hAnsi="仿宋" w:eastAsia="仿宋" w:cs="仿宋"/>
          <w:sz w:val="32"/>
          <w:szCs w:val="32"/>
        </w:rPr>
        <w:t>万元，按用途划分为：基本支出451.63万元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占45.03</w:t>
      </w:r>
      <w:r>
        <w:rPr>
          <w:rFonts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；项目支出551.21万元，占54.97</w:t>
      </w:r>
      <w:r>
        <w:rPr>
          <w:rFonts w:ascii="仿宋" w:hAnsi="仿宋" w:eastAsia="仿宋" w:cs="仿宋"/>
          <w:sz w:val="32"/>
          <w:szCs w:val="32"/>
        </w:rPr>
        <w:t xml:space="preserve">%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四、财政拨款收入支出预算总体情况说明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年一般公共预算收支预算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1002.84</w:t>
      </w:r>
      <w:r>
        <w:rPr>
          <w:rFonts w:hint="eastAsia" w:ascii="仿宋" w:hAnsi="仿宋" w:eastAsia="仿宋" w:cs="仿宋"/>
          <w:sz w:val="32"/>
          <w:szCs w:val="32"/>
        </w:rPr>
        <w:t>万元，与上年相比，一般公共预算收支预算增加227.42万元</w:t>
      </w:r>
      <w:r>
        <w:rPr>
          <w:rFonts w:ascii="仿宋" w:hAnsi="仿宋" w:eastAsia="仿宋" w:cs="仿宋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sz w:val="32"/>
          <w:szCs w:val="32"/>
        </w:rPr>
        <w:t>增长29.33</w:t>
      </w:r>
      <w:r>
        <w:rPr>
          <w:rFonts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。主要原因：专项经费增加。</w:t>
      </w:r>
      <w:r>
        <w:rPr>
          <w:rFonts w:hint="eastAsia" w:ascii="仿宋_GB2312" w:hAnsi="宋体" w:eastAsia="仿宋_GB2312" w:cs="Courier New"/>
          <w:sz w:val="32"/>
          <w:szCs w:val="32"/>
        </w:rPr>
        <w:t>政府性基金收支预算0万元</w:t>
      </w:r>
      <w:r>
        <w:rPr>
          <w:rFonts w:ascii="仿宋_GB2312" w:hAnsi="宋体" w:eastAsia="仿宋_GB2312" w:cs="Courier New"/>
          <w:sz w:val="32"/>
          <w:szCs w:val="32"/>
        </w:rPr>
        <w:t>,与上年相比，政府性基金收支预算</w:t>
      </w:r>
      <w:r>
        <w:rPr>
          <w:rFonts w:hint="eastAsia" w:ascii="仿宋_GB2312" w:hAnsi="宋体" w:eastAsia="仿宋_GB2312" w:cs="Courier New"/>
          <w:sz w:val="32"/>
          <w:szCs w:val="32"/>
        </w:rPr>
        <w:t>增加0</w:t>
      </w:r>
      <w:r>
        <w:rPr>
          <w:rFonts w:ascii="仿宋_GB2312" w:hAnsi="宋体" w:eastAsia="仿宋_GB2312" w:cs="Courier New"/>
          <w:sz w:val="32"/>
          <w:szCs w:val="32"/>
        </w:rPr>
        <w:t>万元。国有资本经营预算收支预算0万元，与上年相比，国有资本经营预算收支预算增加0万元，本单位无国有资本经营预算。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五、一般公共预算支出预算情况说明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年一般公共预算支出年初预算为</w:t>
      </w:r>
      <w:r>
        <w:rPr>
          <w:rFonts w:ascii="仿宋" w:hAnsi="仿宋" w:eastAsia="仿宋" w:cs="仿宋"/>
          <w:sz w:val="32"/>
          <w:szCs w:val="32"/>
        </w:rPr>
        <w:t>1002.84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Courier New"/>
          <w:sz w:val="32"/>
          <w:szCs w:val="32"/>
        </w:rPr>
        <w:t>其中：</w:t>
      </w:r>
      <w:r>
        <w:rPr>
          <w:rFonts w:hint="eastAsia" w:ascii="仿宋" w:hAnsi="仿宋" w:eastAsia="仿宋" w:cs="仿宋"/>
          <w:sz w:val="32"/>
          <w:szCs w:val="32"/>
        </w:rPr>
        <w:t>基本支出451.63万元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占45.03</w:t>
      </w:r>
      <w:r>
        <w:rPr>
          <w:rFonts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；项目支出551.21万元，占54.97</w:t>
      </w:r>
      <w:r>
        <w:rPr>
          <w:rFonts w:ascii="仿宋" w:hAnsi="仿宋" w:eastAsia="仿宋" w:cs="仿宋"/>
          <w:sz w:val="32"/>
          <w:szCs w:val="32"/>
        </w:rPr>
        <w:t xml:space="preserve">%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六、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一般公共预算基本支出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32"/>
          <w:szCs w:val="32"/>
        </w:rPr>
        <w:t>情况说明</w:t>
      </w:r>
      <w:r>
        <w:rPr>
          <w:rFonts w:ascii="宋体" w:hAnsi="宋体" w:cs="宋体"/>
          <w:b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年一般公共预算基本支出年初预算为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451.63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其中：人员经费支出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440.71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default" w:ascii="仿宋_GB2312" w:hAnsi="宋体" w:eastAsia="仿宋_GB2312" w:cs="Courier New"/>
          <w:sz w:val="32"/>
          <w:szCs w:val="32"/>
          <w:lang w:val="en-US"/>
        </w:rPr>
        <w:t>9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7.58</w:t>
      </w:r>
      <w:r>
        <w:rPr>
          <w:rFonts w:hint="eastAsia" w:ascii="仿宋_GB2312" w:hAnsi="宋体" w:eastAsia="仿宋_GB2312" w:cs="Courier New"/>
          <w:sz w:val="32"/>
          <w:szCs w:val="32"/>
        </w:rPr>
        <w:t>%；公用经费支出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10.91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2.42</w:t>
      </w:r>
      <w:r>
        <w:rPr>
          <w:rFonts w:hint="eastAsia" w:ascii="仿宋_GB2312" w:hAnsi="宋体" w:eastAsia="仿宋_GB2312" w:cs="Courier New"/>
          <w:sz w:val="32"/>
          <w:szCs w:val="32"/>
        </w:rPr>
        <w:t>%。</w:t>
      </w:r>
    </w:p>
    <w:p>
      <w:pPr>
        <w:snapToGrid w:val="0"/>
        <w:spacing w:line="58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七、</w:t>
      </w:r>
      <w:r>
        <w:rPr>
          <w:rFonts w:hint="eastAsia" w:ascii="宋体" w:hAnsi="宋体" w:cs="宋体"/>
          <w:b/>
          <w:sz w:val="32"/>
          <w:szCs w:val="32"/>
        </w:rPr>
        <w:t>“三公”</w:t>
      </w:r>
      <w:r>
        <w:rPr>
          <w:rFonts w:hint="eastAsia" w:ascii="宋体" w:hAnsi="宋体" w:cs="宋体"/>
          <w:b/>
          <w:kern w:val="0"/>
          <w:sz w:val="32"/>
          <w:szCs w:val="32"/>
        </w:rPr>
        <w:t>经费支出预算情况说明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 “三公”经费公共预算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2.60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Courier New"/>
          <w:sz w:val="32"/>
          <w:szCs w:val="32"/>
        </w:rPr>
        <w:t>202</w:t>
      </w:r>
      <w:r>
        <w:rPr>
          <w:rFonts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年“三公”经费支出预算数比20</w:t>
      </w:r>
      <w:r>
        <w:rPr>
          <w:rFonts w:ascii="仿宋_GB2312" w:hAnsi="宋体" w:eastAsia="仿宋_GB2312" w:cs="Courier New"/>
          <w:sz w:val="32"/>
          <w:szCs w:val="32"/>
        </w:rPr>
        <w:t>21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增加0.50</w:t>
      </w:r>
      <w:r>
        <w:rPr>
          <w:rFonts w:hint="eastAsia" w:ascii="仿宋_GB2312" w:hAnsi="宋体" w:eastAsia="仿宋_GB2312" w:cs="Courier New"/>
          <w:sz w:val="32"/>
          <w:szCs w:val="32"/>
        </w:rPr>
        <w:t>万元。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上升23.81%。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因公出国（境）费预算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0万元，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主要用于单位工作人员公务出国（境）的住宿费、旅费、伙食补助费、杂费、培训费等支出。预算数与上年持平。主要原因：严格执行八项规定，厉行节约，从严控制因公出国（境）经费支出。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预算数比202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年增加0万元，占“三公”经费总额的0%。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公务用车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购置及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运行费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万元，预算数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与202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相同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主要原因是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进一步规范公务用车制度，严格控制公务用车范围，主要用于日常公务发生的燃料费、维修费、过路过桥费、保险费等支出；公务用车运行费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与上年相比减少1.3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占“三公”经费总额的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（三）公务接待费预算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2.60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主要用于按规定开支的各类公务接待（含外宾接待）支出。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比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年预算数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增加1.80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万元，占“三公”经费总额的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100.00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%。</w:t>
      </w:r>
      <w:r>
        <w:rPr>
          <w:rFonts w:hint="eastAsia" w:ascii="仿宋" w:hAnsi="仿宋" w:eastAsia="仿宋" w:cs="仿宋"/>
          <w:sz w:val="32"/>
          <w:szCs w:val="32"/>
        </w:rPr>
        <w:t>主要原因是开展专项司法业务公务接待费增加。</w:t>
      </w:r>
      <w:r>
        <w:rPr>
          <w:rFonts w:ascii="仿宋" w:hAnsi="仿宋" w:eastAsia="仿宋" w:cs="仿宋"/>
          <w:sz w:val="32"/>
          <w:szCs w:val="32"/>
        </w:rPr>
        <w:tab/>
      </w:r>
    </w:p>
    <w:p>
      <w:pPr>
        <w:snapToGrid w:val="0"/>
        <w:spacing w:line="580" w:lineRule="exact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八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、政府性基金预算支出预算情况说明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部门</w:t>
      </w:r>
      <w:r>
        <w:rPr>
          <w:rFonts w:ascii="仿宋_GB2312" w:hAnsi="仿宋" w:eastAsia="仿宋_GB2312" w:cs="仿宋"/>
          <w:sz w:val="32"/>
          <w:szCs w:val="32"/>
        </w:rPr>
        <w:t>2022</w:t>
      </w:r>
      <w:r>
        <w:rPr>
          <w:rFonts w:hint="eastAsia" w:ascii="仿宋_GB2312" w:hAnsi="仿宋" w:eastAsia="仿宋_GB2312" w:cs="仿宋"/>
          <w:sz w:val="32"/>
          <w:szCs w:val="32"/>
        </w:rPr>
        <w:t>年政府性基金预算支出0万元，预算数与上年持平。</w:t>
      </w:r>
    </w:p>
    <w:p>
      <w:pPr>
        <w:snapToGrid w:val="0"/>
        <w:spacing w:line="58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九、其他重要事项的情况说明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</w:p>
    <w:p>
      <w:pPr>
        <w:snapToGrid w:val="0"/>
        <w:spacing w:line="58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（一）机关运行经费预算</w:t>
      </w:r>
      <w:r>
        <w:rPr>
          <w:rFonts w:hint="eastAsia" w:ascii="仿宋" w:hAnsi="仿宋" w:eastAsia="仿宋" w:cs="仿宋"/>
          <w:b/>
          <w:sz w:val="32"/>
          <w:szCs w:val="32"/>
        </w:rPr>
        <w:tab/>
      </w:r>
      <w:r>
        <w:rPr>
          <w:rFonts w:hint="eastAsia" w:ascii="仿宋" w:hAnsi="仿宋" w:eastAsia="仿宋" w:cs="仿宋"/>
          <w:b/>
          <w:sz w:val="32"/>
          <w:szCs w:val="32"/>
        </w:rPr>
        <w:tab/>
      </w:r>
      <w:r>
        <w:rPr>
          <w:rFonts w:hint="eastAsia" w:ascii="仿宋" w:hAnsi="仿宋" w:eastAsia="仿宋" w:cs="仿宋"/>
          <w:b/>
          <w:sz w:val="32"/>
          <w:szCs w:val="32"/>
        </w:rPr>
        <w:tab/>
      </w:r>
      <w:r>
        <w:rPr>
          <w:rFonts w:hint="eastAsia" w:ascii="仿宋" w:hAnsi="仿宋" w:eastAsia="仿宋" w:cs="仿宋"/>
          <w:b/>
          <w:sz w:val="32"/>
          <w:szCs w:val="32"/>
        </w:rPr>
        <w:tab/>
      </w:r>
      <w:r>
        <w:rPr>
          <w:rFonts w:hint="eastAsia" w:ascii="仿宋" w:hAnsi="仿宋" w:eastAsia="仿宋" w:cs="仿宋"/>
          <w:b/>
          <w:sz w:val="32"/>
          <w:szCs w:val="32"/>
        </w:rPr>
        <w:tab/>
      </w:r>
      <w:r>
        <w:rPr>
          <w:rFonts w:hint="eastAsia" w:ascii="仿宋" w:hAnsi="仿宋" w:eastAsia="仿宋" w:cs="仿宋"/>
          <w:b/>
          <w:sz w:val="32"/>
          <w:szCs w:val="32"/>
        </w:rPr>
        <w:tab/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ascii="仿宋_GB2312" w:hAnsi="宋体" w:eastAsia="仿宋_GB2312" w:cs="宋体"/>
          <w:bCs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年，机关运行经费支出预算</w:t>
      </w:r>
      <w:r>
        <w:rPr>
          <w:rFonts w:hint="eastAsia" w:ascii="仿宋" w:hAnsi="仿宋" w:eastAsia="仿宋" w:cs="仿宋"/>
          <w:sz w:val="32"/>
          <w:szCs w:val="32"/>
        </w:rPr>
        <w:t>10.91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万元，主要用于办公及印刷费、邮电费、差旅费、会议费、水、电、暖、物业管理等运行维护费、</w:t>
      </w:r>
      <w:r>
        <w:rPr>
          <w:rFonts w:hint="eastAsia" w:ascii="仿宋_GB2312" w:hAnsi="仿宋" w:eastAsia="仿宋_GB2312" w:cs="仿宋"/>
          <w:sz w:val="32"/>
          <w:szCs w:val="32"/>
        </w:rPr>
        <w:t>公务用车运行维护费以及其他费用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（二）政府采购支出情况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我单位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年政府采购预算安排0万元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其中：政府采购货物预算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万元、政府采购服务预算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绩效目标设置情况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年，我单位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对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10个项目进行预算绩效评价，涉及金额286.65万元，并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snapToGrid w:val="0"/>
        <w:spacing w:line="580" w:lineRule="exact"/>
        <w:ind w:firstLine="643" w:firstLineChars="20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（四）国有资产占用情况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1年期末，我单位共有车辆4辆，其中：一般公务用车0辆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,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一般执法执勤用车3辆、特种专业技术用车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辆，其他用车1辆；单价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万元以上通用设备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套，单位价值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万元以上专用设备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套。</w:t>
      </w:r>
    </w:p>
    <w:p>
      <w:pPr>
        <w:numPr>
          <w:ilvl w:val="0"/>
          <w:numId w:val="2"/>
        </w:numPr>
        <w:snapToGrid w:val="0"/>
        <w:spacing w:line="58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专项转移支付项目情况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我单位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年没有专项转移支付项目。</w:t>
      </w:r>
    </w:p>
    <w:p>
      <w:pPr>
        <w:snapToGrid w:val="0"/>
        <w:spacing w:line="58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第三部分</w:t>
      </w:r>
    </w:p>
    <w:p>
      <w:pPr>
        <w:snapToGrid w:val="0"/>
        <w:spacing w:line="580" w:lineRule="exact"/>
        <w:jc w:val="center"/>
        <w:rPr>
          <w:rFonts w:ascii="宋体" w:cs="宋体"/>
          <w:b/>
          <w:bCs/>
          <w:color w:val="0000FF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名词解释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一、财政拨款收入：是指省级财政当年拨付的资金。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二、事业收入：是指事业单位开展专业活动及辅助活动所取得的收入。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</w:p>
    <w:p>
      <w:pPr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</w:p>
    <w:p>
      <w:pPr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</w:p>
    <w:p>
      <w:pPr>
        <w:spacing w:line="580" w:lineRule="exact"/>
        <w:rPr>
          <w:rFonts w:asci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附件：</w:t>
      </w:r>
    </w:p>
    <w:p>
      <w:pPr>
        <w:spacing w:line="580" w:lineRule="exact"/>
        <w:ind w:firstLine="643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平顶山市卫东区司法局</w:t>
      </w:r>
      <w:r>
        <w:rPr>
          <w:rFonts w:ascii="宋体" w:hAnsi="宋体" w:cs="宋体"/>
          <w:b/>
          <w:kern w:val="0"/>
          <w:sz w:val="32"/>
          <w:szCs w:val="32"/>
        </w:rPr>
        <w:t>2022</w:t>
      </w:r>
      <w:r>
        <w:rPr>
          <w:rFonts w:hint="eastAsia" w:ascii="宋体" w:hAnsi="宋体" w:cs="宋体"/>
          <w:b/>
          <w:kern w:val="0"/>
          <w:sz w:val="32"/>
          <w:szCs w:val="32"/>
        </w:rPr>
        <w:t>年部门预算表</w:t>
      </w:r>
    </w:p>
    <w:p>
      <w:pPr>
        <w:snapToGrid w:val="0"/>
        <w:spacing w:line="580" w:lineRule="exact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9EAEDB"/>
    <w:multiLevelType w:val="singleLevel"/>
    <w:tmpl w:val="C29EAE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BC8863A"/>
    <w:multiLevelType w:val="singleLevel"/>
    <w:tmpl w:val="EBC8863A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ZlNmJhMDk1MWRiNTNlZWNmNGQwMDhiMDlkY2ZiOTkifQ=="/>
  </w:docVars>
  <w:rsids>
    <w:rsidRoot w:val="003B16DA"/>
    <w:rsid w:val="0001706D"/>
    <w:rsid w:val="001A4D1B"/>
    <w:rsid w:val="001F2B95"/>
    <w:rsid w:val="00240FEB"/>
    <w:rsid w:val="00310A18"/>
    <w:rsid w:val="0036206C"/>
    <w:rsid w:val="003B16DA"/>
    <w:rsid w:val="003C4A92"/>
    <w:rsid w:val="004D32B1"/>
    <w:rsid w:val="00505FB5"/>
    <w:rsid w:val="005C123E"/>
    <w:rsid w:val="005D2B09"/>
    <w:rsid w:val="00613A7D"/>
    <w:rsid w:val="006230B4"/>
    <w:rsid w:val="006645AE"/>
    <w:rsid w:val="00677B67"/>
    <w:rsid w:val="006A6BD5"/>
    <w:rsid w:val="006D3D71"/>
    <w:rsid w:val="007427FB"/>
    <w:rsid w:val="00761D3E"/>
    <w:rsid w:val="007620AA"/>
    <w:rsid w:val="007D0CDC"/>
    <w:rsid w:val="007E46DF"/>
    <w:rsid w:val="00806863"/>
    <w:rsid w:val="0085516A"/>
    <w:rsid w:val="009362F4"/>
    <w:rsid w:val="00967FB5"/>
    <w:rsid w:val="009A183C"/>
    <w:rsid w:val="00A90741"/>
    <w:rsid w:val="00B2765E"/>
    <w:rsid w:val="00B368DB"/>
    <w:rsid w:val="00B85D37"/>
    <w:rsid w:val="00C435E1"/>
    <w:rsid w:val="00C53552"/>
    <w:rsid w:val="00C825E5"/>
    <w:rsid w:val="00D43841"/>
    <w:rsid w:val="00D81CB3"/>
    <w:rsid w:val="00D84AF5"/>
    <w:rsid w:val="00DE1122"/>
    <w:rsid w:val="00E124D8"/>
    <w:rsid w:val="00EE2D63"/>
    <w:rsid w:val="00F65551"/>
    <w:rsid w:val="00F70DB4"/>
    <w:rsid w:val="03397ECC"/>
    <w:rsid w:val="04E07B22"/>
    <w:rsid w:val="079C18D2"/>
    <w:rsid w:val="07EE658E"/>
    <w:rsid w:val="20A67B9D"/>
    <w:rsid w:val="2B8D1AE4"/>
    <w:rsid w:val="2C665993"/>
    <w:rsid w:val="31665B97"/>
    <w:rsid w:val="31FB6BAA"/>
    <w:rsid w:val="3A956CA9"/>
    <w:rsid w:val="3BE126EF"/>
    <w:rsid w:val="40390814"/>
    <w:rsid w:val="42A700CE"/>
    <w:rsid w:val="432205B2"/>
    <w:rsid w:val="46561BD1"/>
    <w:rsid w:val="468B1848"/>
    <w:rsid w:val="4BB86F47"/>
    <w:rsid w:val="4C862E17"/>
    <w:rsid w:val="4F0C6892"/>
    <w:rsid w:val="4F1C0939"/>
    <w:rsid w:val="4F917BF8"/>
    <w:rsid w:val="51B30516"/>
    <w:rsid w:val="574B7843"/>
    <w:rsid w:val="59C46C14"/>
    <w:rsid w:val="5C784F41"/>
    <w:rsid w:val="5EE550D3"/>
    <w:rsid w:val="62086C93"/>
    <w:rsid w:val="637B10AD"/>
    <w:rsid w:val="6EB73A29"/>
    <w:rsid w:val="6F6C2FB0"/>
    <w:rsid w:val="773A03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</w:rPr>
  </w:style>
  <w:style w:type="paragraph" w:customStyle="1" w:styleId="7">
    <w:name w:val="Normal (Web)1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8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9">
    <w:name w:val="Body text|1"/>
    <w:basedOn w:val="1"/>
    <w:qFormat/>
    <w:uiPriority w:val="99"/>
    <w:pPr>
      <w:spacing w:line="430" w:lineRule="auto"/>
      <w:ind w:firstLine="400"/>
    </w:pPr>
    <w:rPr>
      <w:rFonts w:ascii="宋体" w:hAnsi="宋体" w:cs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3763</Words>
  <Characters>4011</Characters>
  <Lines>30</Lines>
  <Paragraphs>8</Paragraphs>
  <TotalTime>3</TotalTime>
  <ScaleCrop>false</ScaleCrop>
  <LinksUpToDate>false</LinksUpToDate>
  <CharactersWithSpaces>4206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2021-04-21T02:24:00Z</dcterms:created>
  <dc:creator>翾1367974113</dc:creator>
  <cp:lastModifiedBy>Administrator</cp:lastModifiedBy>
  <dcterms:modified xsi:type="dcterms:W3CDTF">2023-05-06T09:50:53Z</dcterms:modified>
  <dc:title>mac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3C999EB4CB9C45289CBD229BA1C07066</vt:lpwstr>
  </property>
</Properties>
</file>