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bdr w:val="none" w:color="auto" w:sz="0" w:space="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bdr w:val="none" w:color="auto" w:sz="0" w:space="0"/>
        </w:rPr>
        <w:t>卫东区召开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bdr w:val="none" w:color="auto" w:sz="0" w:space="0"/>
        </w:rPr>
        <w:t>2024年度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bdr w:val="none" w:color="auto" w:sz="0" w:space="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bdr w:val="none" w:color="auto" w:sz="0" w:space="0"/>
        </w:rPr>
        <w:t>城乡居民基本医疗保险征缴动员暨培训会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bdr w:val="none" w:color="auto" w:sz="0" w:space="0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color="auto" w:fill="auto"/>
        </w:rPr>
        <w:t>9月22日上午，卫东区召开2024年度城乡居民基本医疗保险征缴动员暨培训会。卫东区副区长赵忠伟、卫东区医保局党组书记 局长白国强、税务局党组书记 局长高山出席会议，各街道医保主管副职、社区负责人、村负责人、各医保经办业务下沉点负责人、医保局、税务局、民政局、教体局、财政局、卫健委、残联、农业农村和水利局、审计局、公安局、督查局约160余人参加会议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8595" cy="4391660"/>
            <wp:effectExtent l="0" t="0" r="8255" b="889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391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kern w:val="0"/>
          <w:sz w:val="32"/>
          <w:szCs w:val="32"/>
          <w:shd w:val="clear" w:color="auto" w:fill="auto"/>
          <w:lang w:val="en-US" w:eastAsia="zh-CN" w:bidi="ar"/>
        </w:rPr>
        <w:t>会议第一项，由税务局党组书记、局长高山总结上年度缴费情况，就城乡居民医疗保险政策进行了详细解读，并就卫东区2024年城乡居民医疗保险费集中征缴工作进行安排部署。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96535" cy="4180840"/>
            <wp:effectExtent l="0" t="0" r="18415" b="1016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6535" cy="4180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卫东区副区长赵忠伟提出，参保和基金安全平稳运行是群众获得医保待遇、享受所有医保服务最重要的前提和基础，我们要构建覆盖全民、统筹城乡、公平统一、安全规范、可持续的多层次医疗保障体系，不断实现人民群众对美好生活的向往，并对各单位提出参保目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及要求。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48275" cy="3763010"/>
            <wp:effectExtent l="0" t="0" r="9525" b="889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763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0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卫东区医保局党组书记、局长白国强对医保工作进行总结，并围绕党的二十大提出的“覆盖全民”“扩大社会保险覆盖面”要求，重点开展四方面参保工作：一是提高参保扩面精准性，建立健全与相关部门数据共享机制，完善覆盖全民的参保数据库，依托医保信息系统，推动实施精准扩面；二是提高针对性，与教育部门建立沟通协作机制，提高学生参保率，并用好“出生一件事”机制，确保新生儿及时参保，同时进一步做好流动人员和农民工参保工作；三是提高便利性，加强与税务部门协作，积极推进参保与缴费业务线上“一网通办”、线下“一厅联办”、“业务下沉”，方便群众参保缴费；四是提高长效性，完善居民医保个人缴费机制，推动更多就业人员在就医地、常住地参保，持续推动全民参保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86985" cy="3505835"/>
            <wp:effectExtent l="0" t="0" r="18415" b="1841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6985" cy="3505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0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会议表示，参保扩面的实施，有利于保障人民的基本生活和基本权益，促进社会和谐稳定发展，减轻人民的负担，增强人民的幸福感和安全感。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57800" cy="3211195"/>
            <wp:effectExtent l="0" t="0" r="0" b="825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211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0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会议表示，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全区各有关部门需强化责任担当，全力以赴收好、管好、用好居民的“看病钱”，确保2024年城乡居民参保缴费工作高质量如期圆满完成，为卫东区高质量发展提供有力保障。会后，对67家征缴定点机构进行缴费和经办业务下沉培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eiryo">
    <w:panose1 w:val="020B0604030504040204"/>
    <w:charset w:val="80"/>
    <w:family w:val="auto"/>
    <w:pitch w:val="default"/>
    <w:sig w:usb0="E00002FF" w:usb1="6AC7FFFF" w:usb2="08000012" w:usb3="00000000" w:csb0="6002009F" w:csb1="DFD7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eiryo UI">
    <w:panose1 w:val="020B0604030504040204"/>
    <w:charset w:val="80"/>
    <w:family w:val="auto"/>
    <w:pitch w:val="default"/>
    <w:sig w:usb0="E00002FF" w:usb1="6AC7FFFF" w:usb2="08000012" w:usb3="00000000" w:csb0="6002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AR PL UKai TW">
    <w:panose1 w:val="02000503000000000000"/>
    <w:charset w:val="86"/>
    <w:family w:val="auto"/>
    <w:pitch w:val="default"/>
    <w:sig w:usb0="A00002FF" w:usb1="3ACFFDFF" w:usb2="00000036" w:usb3="00000000" w:csb0="2016009F" w:csb1="DFD70000"/>
  </w:font>
  <w:font w:name="方正魏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美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珊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稚艺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ZmJjYzk0YjY1MTQ1YTQzODQ0NDkxZmVkODM0NDAifQ=="/>
  </w:docVars>
  <w:rsids>
    <w:rsidRoot w:val="1C445EF9"/>
    <w:rsid w:val="1C44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2023-11-17T03:41:00Z</dcterms:created>
  <dc:creator>Administrator</dc:creator>
  <cp:lastModifiedBy>Administrator</cp:lastModifiedBy>
  <dcterms:modified xsi:type="dcterms:W3CDTF">2023-11-17T03:56:28Z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3FB7ECD4EDCF4F3A997D550E67703CBF_11</vt:lpwstr>
  </property>
</Properties>
</file>