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ind w:firstLine="442" w:firstLineChars="100"/>
        <w:jc w:val="both"/>
        <w:textAlignment w:val="auto"/>
        <w:rPr>
          <w:rStyle w:val="7"/>
          <w:rFonts w:ascii="宋体" w:hAnsi="宋体" w:cs="宋体"/>
          <w:color w:val="000000"/>
          <w:sz w:val="44"/>
          <w:szCs w:val="44"/>
          <w:shd w:val="clear" w:color="090000" w:fill="FFFFFF"/>
        </w:rPr>
      </w:pPr>
      <w:r>
        <w:rPr>
          <w:rStyle w:val="7"/>
          <w:rFonts w:hint="eastAsia" w:ascii="宋体" w:hAnsi="宋体" w:cs="宋体"/>
          <w:color w:val="000000"/>
          <w:sz w:val="44"/>
          <w:szCs w:val="44"/>
          <w:shd w:val="clear" w:color="090000" w:fill="FFFFFF"/>
        </w:rPr>
        <w:t>202</w:t>
      </w:r>
      <w:r>
        <w:rPr>
          <w:rStyle w:val="7"/>
          <w:rFonts w:hint="eastAsia" w:ascii="宋体" w:hAnsi="宋体" w:cs="宋体"/>
          <w:color w:val="000000"/>
          <w:sz w:val="44"/>
          <w:szCs w:val="44"/>
          <w:shd w:val="clear" w:color="090000" w:fill="FFFFFF"/>
          <w:lang w:val="en-US" w:eastAsia="zh-CN"/>
        </w:rPr>
        <w:t>1</w:t>
      </w:r>
      <w:r>
        <w:rPr>
          <w:rStyle w:val="7"/>
          <w:rFonts w:hint="eastAsia" w:ascii="宋体" w:hAnsi="宋体" w:cs="宋体"/>
          <w:color w:val="000000"/>
          <w:sz w:val="44"/>
          <w:szCs w:val="44"/>
          <w:shd w:val="clear" w:color="090000" w:fill="FFFFFF"/>
        </w:rPr>
        <w:t>年平顶山市卫东区退役军人事务局</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jc w:val="center"/>
        <w:textAlignment w:val="auto"/>
        <w:rPr>
          <w:rStyle w:val="7"/>
          <w:rFonts w:hint="eastAsia" w:ascii="宋体" w:hAnsi="宋体" w:cs="宋体"/>
          <w:color w:val="000000"/>
          <w:sz w:val="44"/>
          <w:szCs w:val="44"/>
          <w:shd w:val="clear" w:color="090000" w:fill="FFFFFF"/>
        </w:rPr>
      </w:pPr>
      <w:r>
        <w:rPr>
          <w:rStyle w:val="7"/>
          <w:rFonts w:hint="eastAsia" w:ascii="宋体" w:hAnsi="宋体" w:cs="宋体"/>
          <w:color w:val="000000"/>
          <w:sz w:val="44"/>
          <w:szCs w:val="44"/>
          <w:shd w:val="clear" w:color="090000" w:fill="FFFFFF"/>
        </w:rPr>
        <w:t>部门预算说明</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jc w:val="center"/>
        <w:textAlignment w:val="auto"/>
        <w:rPr>
          <w:rStyle w:val="7"/>
          <w:rFonts w:hint="eastAsia" w:ascii="宋体" w:hAnsi="宋体" w:cs="宋体"/>
          <w:color w:val="000000"/>
          <w:sz w:val="44"/>
          <w:szCs w:val="44"/>
          <w:shd w:val="clear" w:color="090000" w:fill="FFFFFF"/>
        </w:rPr>
      </w:pPr>
    </w:p>
    <w:p>
      <w:pPr>
        <w:keepNext w:val="0"/>
        <w:keepLines w:val="0"/>
        <w:pageBreakBefore w:val="0"/>
        <w:widowControl/>
        <w:shd w:val="clear" w:color="050000" w:fill="FFFFFF"/>
        <w:kinsoku/>
        <w:wordWrap/>
        <w:overflowPunct/>
        <w:topLinePunct w:val="0"/>
        <w:autoSpaceDE/>
        <w:autoSpaceDN/>
        <w:bidi w:val="0"/>
        <w:adjustRightInd/>
        <w:spacing w:line="540" w:lineRule="exact"/>
        <w:textAlignment w:val="auto"/>
        <w:rPr>
          <w:rStyle w:val="7"/>
          <w:rFonts w:hint="eastAsia" w:ascii="宋体" w:hAnsi="宋体" w:eastAsia="宋体" w:cs="宋体"/>
          <w:color w:val="000000"/>
          <w:kern w:val="0"/>
          <w:sz w:val="44"/>
          <w:szCs w:val="44"/>
          <w:shd w:val="clear" w:color="090000" w:fill="FFFFFF"/>
          <w:lang w:val="en-US" w:eastAsia="zh-CN" w:bidi="ar-SA"/>
        </w:rPr>
      </w:pPr>
      <w:r>
        <w:rPr>
          <w:rFonts w:hint="eastAsia" w:ascii="仿宋" w:hAnsi="仿宋" w:eastAsia="仿宋" w:cs="宋体"/>
          <w:b/>
          <w:bCs/>
          <w:color w:val="333333"/>
          <w:sz w:val="32"/>
          <w:szCs w:val="32"/>
        </w:rPr>
        <w:t xml:space="preserve">   </w:t>
      </w:r>
      <w:r>
        <w:rPr>
          <w:rFonts w:hint="eastAsia" w:ascii="宋体" w:hAnsi="宋体" w:cs="宋体"/>
          <w:b/>
          <w:bCs/>
          <w:color w:val="333333"/>
          <w:sz w:val="32"/>
          <w:szCs w:val="32"/>
        </w:rPr>
        <w:t xml:space="preserve">                </w:t>
      </w:r>
      <w:r>
        <w:rPr>
          <w:rFonts w:hint="eastAsia" w:ascii="仿宋_GB2312" w:hAnsi="仿宋_GB2312" w:eastAsia="仿宋_GB2312" w:cs="仿宋_GB2312"/>
          <w:b/>
          <w:bCs/>
          <w:color w:val="333333"/>
          <w:sz w:val="32"/>
          <w:szCs w:val="32"/>
        </w:rPr>
        <w:t xml:space="preserve"> </w:t>
      </w:r>
      <w:r>
        <w:rPr>
          <w:rStyle w:val="7"/>
          <w:rFonts w:hint="eastAsia" w:ascii="宋体" w:hAnsi="宋体" w:eastAsia="宋体" w:cs="宋体"/>
          <w:color w:val="000000"/>
          <w:kern w:val="0"/>
          <w:sz w:val="44"/>
          <w:szCs w:val="44"/>
          <w:shd w:val="clear" w:color="090000" w:fill="FFFFFF"/>
          <w:lang w:val="en-US" w:eastAsia="zh-CN" w:bidi="ar-SA"/>
        </w:rPr>
        <w:t xml:space="preserve">  目 录</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第一部分　平顶山市卫东区退役军人事务局概况</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一、主要职能    </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二、部门预算单位构成    </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textAlignment w:val="auto"/>
        <w:rPr>
          <w:rFonts w:ascii="仿宋" w:hAnsi="仿宋" w:eastAsia="仿宋" w:cs="微软雅黑"/>
          <w:color w:val="000000"/>
          <w:sz w:val="32"/>
          <w:szCs w:val="32"/>
        </w:rPr>
      </w:pPr>
      <w:r>
        <w:rPr>
          <w:rFonts w:hint="eastAsia" w:ascii="宋体" w:hAnsi="宋体" w:eastAsia="宋体" w:cs="宋体"/>
          <w:b/>
          <w:bCs/>
          <w:color w:val="000000"/>
          <w:sz w:val="32"/>
          <w:szCs w:val="32"/>
          <w:shd w:val="clear" w:color="070000" w:fill="FFFFFF"/>
        </w:rPr>
        <w:t>第二部分　平顶山市卫东区退役军人事务局2021年部门预算情况说明</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第三部分　名词解释</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附件：平顶山市卫东区退役军人事务局202</w:t>
      </w:r>
      <w:r>
        <w:rPr>
          <w:rFonts w:hint="eastAsia" w:ascii="宋体" w:hAnsi="宋体" w:eastAsia="宋体" w:cs="宋体"/>
          <w:b/>
          <w:bCs/>
          <w:color w:val="000000"/>
          <w:sz w:val="32"/>
          <w:szCs w:val="32"/>
          <w:shd w:val="clear" w:color="070000" w:fill="FFFFFF"/>
          <w:lang w:val="en-US" w:eastAsia="zh-CN"/>
        </w:rPr>
        <w:t>1</w:t>
      </w:r>
      <w:r>
        <w:rPr>
          <w:rFonts w:hint="eastAsia" w:ascii="宋体" w:hAnsi="宋体" w:eastAsia="宋体" w:cs="宋体"/>
          <w:b/>
          <w:bCs/>
          <w:color w:val="000000"/>
          <w:sz w:val="32"/>
          <w:szCs w:val="32"/>
          <w:shd w:val="clear" w:color="070000" w:fill="FFFFFF"/>
        </w:rPr>
        <w:t>年度部门预算表</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ind w:firstLine="320" w:firstLineChars="1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一、部门收支总体情况表</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ind w:firstLine="320" w:firstLineChars="1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二、部门收入总体情况表</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ind w:firstLine="320" w:firstLineChars="1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三、部门支出总体情况表</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ind w:firstLine="320" w:firstLineChars="1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四、财政拨款收支总体情况表</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ind w:firstLine="320" w:firstLineChars="1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五、一般公共预算支出情况表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六、支出</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分类</w:t>
      </w:r>
      <w:r>
        <w:rPr>
          <w:rFonts w:hint="eastAsia" w:ascii="仿宋" w:hAnsi="仿宋" w:eastAsia="仿宋" w:cs="仿宋"/>
          <w:kern w:val="0"/>
          <w:sz w:val="32"/>
          <w:szCs w:val="32"/>
          <w:lang w:eastAsia="zh-CN"/>
        </w:rPr>
        <w:t>汇总</w:t>
      </w:r>
      <w:r>
        <w:rPr>
          <w:rFonts w:hint="eastAsia" w:ascii="仿宋" w:hAnsi="仿宋" w:eastAsia="仿宋" w:cs="仿宋"/>
          <w:kern w:val="0"/>
          <w:sz w:val="32"/>
          <w:szCs w:val="32"/>
        </w:rPr>
        <w:t>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七、一般公共预算“三公”经费支出情况表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八、政府性基金预算支出情况表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九、</w:t>
      </w:r>
      <w:r>
        <w:rPr>
          <w:rFonts w:hint="eastAsia" w:ascii="仿宋" w:hAnsi="仿宋" w:eastAsia="仿宋" w:cs="仿宋"/>
          <w:bCs/>
          <w:kern w:val="0"/>
          <w:sz w:val="32"/>
          <w:szCs w:val="32"/>
          <w:lang w:eastAsia="zh-CN"/>
        </w:rPr>
        <w:t>部门（单位）整体绩效目标表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十、</w:t>
      </w:r>
      <w:r>
        <w:rPr>
          <w:rFonts w:hint="eastAsia" w:ascii="仿宋" w:hAnsi="仿宋" w:eastAsia="仿宋" w:cs="仿宋"/>
          <w:bCs/>
          <w:kern w:val="0"/>
          <w:sz w:val="32"/>
          <w:szCs w:val="32"/>
          <w:lang w:eastAsia="zh-CN"/>
        </w:rPr>
        <w:t>部门预算项目绩效目标汇总表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十一、国有资本经营预算情况表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十二、政府采购汇总表</w:t>
      </w:r>
    </w:p>
    <w:p>
      <w:pPr>
        <w:pStyle w:val="8"/>
        <w:keepNext w:val="0"/>
        <w:keepLines w:val="0"/>
        <w:pageBreakBefore w:val="0"/>
        <w:widowControl/>
        <w:shd w:val="clear" w:color="060000" w:fill="FFFFFF"/>
        <w:kinsoku/>
        <w:wordWrap/>
        <w:overflowPunct/>
        <w:topLinePunct w:val="0"/>
        <w:autoSpaceDE/>
        <w:autoSpaceDN/>
        <w:bidi w:val="0"/>
        <w:adjustRightInd/>
        <w:spacing w:beforeAutospacing="0" w:afterAutospacing="0" w:line="540" w:lineRule="exact"/>
        <w:textAlignment w:val="auto"/>
        <w:rPr>
          <w:rStyle w:val="7"/>
          <w:rFonts w:ascii="Times New Roman" w:hAnsi="Times New Roman" w:eastAsia="仿宋" w:cs="Times New Roman"/>
          <w:color w:val="000000"/>
          <w:sz w:val="32"/>
          <w:szCs w:val="32"/>
          <w:shd w:val="clear" w:color="09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20" w:lineRule="exact"/>
        <w:jc w:val="center"/>
        <w:textAlignment w:val="auto"/>
        <w:rPr>
          <w:rStyle w:val="7"/>
          <w:rFonts w:hint="eastAsia" w:ascii="宋体" w:hAnsi="宋体" w:eastAsia="宋体" w:cs="宋体"/>
          <w:color w:val="000000"/>
          <w:sz w:val="32"/>
          <w:szCs w:val="32"/>
          <w:shd w:val="clear" w:color="090000" w:fill="FFFFFF"/>
        </w:rPr>
      </w:pPr>
      <w:r>
        <w:rPr>
          <w:rStyle w:val="7"/>
          <w:rFonts w:hint="eastAsia" w:ascii="宋体" w:hAnsi="宋体" w:eastAsia="宋体" w:cs="宋体"/>
          <w:color w:val="000000"/>
          <w:sz w:val="32"/>
          <w:szCs w:val="32"/>
          <w:shd w:val="clear" w:color="090000" w:fill="FFFFFF"/>
        </w:rPr>
        <w:t>第一部分</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20" w:lineRule="exact"/>
        <w:jc w:val="center"/>
        <w:textAlignment w:val="auto"/>
        <w:rPr>
          <w:rStyle w:val="7"/>
          <w:rFonts w:hint="eastAsia" w:ascii="宋体" w:hAnsi="宋体" w:eastAsia="宋体" w:cs="宋体"/>
          <w:color w:val="000000"/>
          <w:sz w:val="32"/>
          <w:szCs w:val="32"/>
          <w:shd w:val="clear" w:color="090000" w:fill="FFFFFF"/>
        </w:rPr>
      </w:pPr>
      <w:r>
        <w:rPr>
          <w:rStyle w:val="7"/>
          <w:rFonts w:hint="eastAsia" w:ascii="宋体" w:hAnsi="宋体" w:eastAsia="宋体" w:cs="宋体"/>
          <w:color w:val="000000"/>
          <w:sz w:val="32"/>
          <w:szCs w:val="32"/>
          <w:shd w:val="clear" w:color="090000" w:fill="FFFFFF"/>
        </w:rPr>
        <w:t>平顶山市卫东区退役军人事务局概况</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20" w:lineRule="exact"/>
        <w:jc w:val="both"/>
        <w:textAlignment w:val="auto"/>
        <w:rPr>
          <w:rFonts w:hint="eastAsia" w:ascii="宋体" w:hAnsi="宋体" w:eastAsia="宋体" w:cs="宋体"/>
          <w:b/>
          <w:bCs/>
          <w:color w:val="000000"/>
          <w:sz w:val="32"/>
          <w:szCs w:val="32"/>
          <w:shd w:val="clear" w:color="070000" w:fill="FFFFFF"/>
          <w:lang w:eastAsia="zh-CN"/>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shd w:val="clear" w:color="070000" w:fill="FFFFFF"/>
          <w:lang w:eastAsia="zh-CN"/>
        </w:rPr>
        <w:t>一</w:t>
      </w:r>
      <w:r>
        <w:rPr>
          <w:rFonts w:hint="eastAsia" w:ascii="宋体" w:hAnsi="宋体" w:eastAsia="宋体" w:cs="宋体"/>
          <w:b/>
          <w:bCs/>
          <w:color w:val="000000"/>
          <w:sz w:val="32"/>
          <w:szCs w:val="32"/>
          <w:shd w:val="clear" w:color="070000" w:fill="FFFFFF"/>
        </w:rPr>
        <w:t>、</w:t>
      </w:r>
      <w:r>
        <w:rPr>
          <w:rFonts w:hint="eastAsia" w:ascii="宋体" w:hAnsi="宋体" w:eastAsia="宋体" w:cs="宋体"/>
          <w:b/>
          <w:bCs/>
          <w:color w:val="000000"/>
          <w:sz w:val="32"/>
          <w:szCs w:val="32"/>
          <w:shd w:val="clear" w:color="070000" w:fill="FFFFFF"/>
          <w:lang w:eastAsia="zh-CN"/>
        </w:rPr>
        <w:t>平顶山市卫东区</w:t>
      </w:r>
      <w:r>
        <w:rPr>
          <w:rFonts w:hint="eastAsia" w:ascii="宋体" w:hAnsi="宋体" w:cs="宋体"/>
          <w:b/>
          <w:bCs/>
          <w:color w:val="000000"/>
          <w:sz w:val="32"/>
          <w:szCs w:val="32"/>
          <w:shd w:val="clear" w:color="070000" w:fill="FFFFFF"/>
          <w:lang w:eastAsia="zh-CN"/>
        </w:rPr>
        <w:t>退役军人事务局</w:t>
      </w:r>
      <w:r>
        <w:rPr>
          <w:rFonts w:hint="eastAsia" w:ascii="宋体" w:hAnsi="宋体" w:eastAsia="宋体" w:cs="宋体"/>
          <w:b/>
          <w:bCs/>
          <w:color w:val="000000"/>
          <w:sz w:val="32"/>
          <w:szCs w:val="32"/>
          <w:shd w:val="clear" w:color="070000" w:fill="FFFFFF"/>
        </w:rPr>
        <w:t>主要</w:t>
      </w:r>
      <w:r>
        <w:rPr>
          <w:rFonts w:hint="eastAsia" w:ascii="宋体" w:hAnsi="宋体" w:eastAsia="宋体" w:cs="宋体"/>
          <w:b/>
          <w:bCs/>
          <w:color w:val="000000"/>
          <w:sz w:val="32"/>
          <w:szCs w:val="32"/>
          <w:shd w:val="clear" w:color="070000" w:fill="FFFFFF"/>
          <w:lang w:eastAsia="zh-CN"/>
        </w:rPr>
        <w:t>职能</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rPr>
        <w:t>贯彻执行党和国家、省、市退役军人思想政治、服务保障和安置优抚等工作政策法规并组织实施,褒扬彰显退役军人为党、国家和人民牺牲奉献的精神风范和价值导</w:t>
      </w:r>
      <w:r>
        <w:rPr>
          <w:rFonts w:hint="eastAsia" w:ascii="仿宋_GB2312" w:hAnsi="仿宋_GB2312" w:eastAsia="仿宋_GB2312" w:cs="仿宋_GB2312"/>
          <w:sz w:val="32"/>
          <w:szCs w:val="32"/>
        </w:rPr>
        <w:t>向。</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 w:eastAsia="仿宋_GB2312" w:cs="仿宋"/>
          <w:sz w:val="32"/>
          <w:szCs w:val="32"/>
          <w:lang w:eastAsia="zh-CN"/>
        </w:rPr>
        <w:t>（二）指</w:t>
      </w:r>
      <w:r>
        <w:rPr>
          <w:rFonts w:hint="eastAsia" w:ascii="仿宋_GB2312" w:hAnsi="仿宋_GB2312" w:eastAsia="仿宋_GB2312" w:cs="仿宋_GB2312"/>
          <w:sz w:val="32"/>
          <w:szCs w:val="32"/>
        </w:rPr>
        <w:t>导全区退役军人事务工作的改革与发展,拟订全区退役军人事业发展规划并组织实施。</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lang w:eastAsia="zh-CN"/>
        </w:rPr>
        <w:t>负</w:t>
      </w:r>
      <w:r>
        <w:rPr>
          <w:rFonts w:hint="eastAsia" w:ascii="仿宋_GB2312" w:hAnsi="仿宋_GB2312" w:eastAsia="仿宋_GB2312" w:cs="仿宋_GB2312"/>
          <w:sz w:val="32"/>
          <w:szCs w:val="32"/>
        </w:rPr>
        <w:t>责全区军队转业干部、复员干部、离退休干部、退役士兵和无军籍退休退职职工的移交安置工作,做好自主择业、自主就业退役军人服务管理工作。</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负责全区退役军人教育培训工作,协调扶持退役军人和随军随调家属就业创业;制定适合退役军人就业岗位目录,制定退役军人分类教育培训政策和计划;加强退役军人职业技能培训,推行终身职业技能培训,鼓励参加学历教育,加大就业创业支持力度。</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贯彻落实党和国家、省、市关于退役军人特殊保障政策,会同有关部门拟订相关政策并组织实施,建立健全多方联动协调机制。</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组织落实移交全区的离退休军人、符合条件的其他退役军人和无军籍退休退职职工的住房保障工作,以及退役军人医疗保障、社会保险等待遇保障工作;落实军队离退休干部(遗属)、无军籍退休退职职工相关待遇。</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负责全区伤病残退役军人服务管理和抚恤工作,拟订全区有关退役军人医疗、疗养、养老等机构的规划政策并组织实施;承担全区不适宜继续服役的伤病残军人相关工作;组织指导军供服务保障工作。</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负责开展全区拥军优属拥政爱民工作;负责现役军人、退役军人、军队文职人员和军属优待、抚恤等工作;贯彻落实国民党抗战老兵等有关人员优待政策并组织实施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负责全区烈士及退役军人荣誉奖励、军人公墓管理维护、纪念活动等工作,负责宣传、弘扬英雄烈士事迹和精神,依法承担英雄烈士保护相关工作;承担全区优抚医院、光荣院、烈士纪念设施等机构的建设服务管理工作;负责总结表彰和宣扬全区退役军人、退役军人工作单位和个人先进典型事迹;组织协调机关、团体、企事业单位等重要纪念日开展英雄烈士纪念活动;负责管理优待抚恤专项经费。</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负责全区退役军人法律法规宣传工作,贯彻落实退役军人相关法律法规和政策措施;负责维护全区退役军人的合法权益,组织开展全区退役军人权益维护和有关人员的帮扶援助工作;广泛进行全民国防教育,开展创建双拥模范城(县、区)和军民共建社会主义精神文明活动,协调各方力量更好为军人军属服务,让军人成为全社会尊崇的职业。</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推进退役军人服务保障体系建设,夯实退役军人服务管理保障工作基础,提升退役军人服务管理保障工作水平。</w:t>
      </w:r>
    </w:p>
    <w:p>
      <w:pPr>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完成区委、区政府交办的其他事项。</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color w:val="000000"/>
          <w:sz w:val="32"/>
          <w:szCs w:val="32"/>
        </w:rPr>
        <w:t>二、</w:t>
      </w:r>
      <w:r>
        <w:rPr>
          <w:rFonts w:hint="eastAsia" w:ascii="宋体" w:hAnsi="宋体" w:cs="宋体"/>
          <w:b/>
          <w:bCs/>
          <w:color w:val="000000"/>
          <w:sz w:val="32"/>
          <w:szCs w:val="32"/>
          <w:lang w:eastAsia="zh-CN"/>
        </w:rPr>
        <w:t>平顶山市卫东区退役军人事务局预算单位构成</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color w:val="000000"/>
          <w:sz w:val="32"/>
          <w:szCs w:val="32"/>
        </w:rPr>
      </w:pPr>
      <w:r>
        <w:rPr>
          <w:rFonts w:hint="eastAsia" w:ascii="仿宋_GB2312" w:hAnsi="宋体" w:eastAsia="仿宋_GB2312" w:cs="宋体"/>
          <w:bCs/>
          <w:kern w:val="0"/>
          <w:sz w:val="32"/>
          <w:szCs w:val="32"/>
          <w:lang w:val="zh-TW" w:eastAsia="zh-TW"/>
        </w:rPr>
        <w:t>平顶山市卫东区</w:t>
      </w:r>
      <w:r>
        <w:rPr>
          <w:rFonts w:hint="eastAsia" w:ascii="仿宋_GB2312" w:hAnsi="仿宋_GB2312" w:eastAsia="仿宋_GB2312" w:cs="仿宋_GB2312"/>
          <w:color w:val="000000"/>
          <w:sz w:val="32"/>
          <w:szCs w:val="32"/>
          <w:shd w:val="clear" w:color="070000" w:fill="FFFFFF"/>
        </w:rPr>
        <w:t>退役军人事务局</w:t>
      </w:r>
      <w:r>
        <w:rPr>
          <w:rFonts w:hint="eastAsia" w:ascii="仿宋_GB2312" w:hAnsi="宋体" w:eastAsia="仿宋_GB2312" w:cs="宋体"/>
          <w:bCs/>
          <w:kern w:val="0"/>
          <w:sz w:val="32"/>
          <w:szCs w:val="32"/>
          <w:lang w:val="zh-TW"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lang w:val="zh-TW" w:eastAsia="zh-TW"/>
        </w:rPr>
        <w:t>年部门预算仅包含本级预算，无所属单位预算。</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宋体" w:hAnsi="宋体" w:eastAsia="宋体" w:cs="宋体"/>
          <w:b/>
          <w:bCs w:val="0"/>
          <w:color w:val="000000"/>
          <w:sz w:val="32"/>
          <w:szCs w:val="32"/>
          <w:shd w:val="clear" w:color="09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jc w:val="center"/>
        <w:textAlignment w:val="auto"/>
        <w:rPr>
          <w:rStyle w:val="7"/>
          <w:rFonts w:hint="eastAsia" w:ascii="宋体" w:hAnsi="宋体" w:eastAsia="宋体" w:cs="宋体"/>
          <w:b/>
          <w:bCs w:val="0"/>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第二部分</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jc w:val="center"/>
        <w:textAlignment w:val="auto"/>
        <w:rPr>
          <w:rStyle w:val="7"/>
          <w:rFonts w:hint="eastAsia" w:ascii="宋体" w:hAnsi="宋体" w:eastAsia="宋体" w:cs="宋体"/>
          <w:b/>
          <w:bCs w:val="0"/>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平顶山市卫东区退役军人事务局2021年</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jc w:val="center"/>
        <w:textAlignment w:val="auto"/>
        <w:rPr>
          <w:rStyle w:val="7"/>
          <w:rFonts w:hint="eastAsia" w:ascii="宋体" w:hAnsi="宋体" w:eastAsia="宋体" w:cs="宋体"/>
          <w:b/>
          <w:bCs w:val="0"/>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部门预算情况说明</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jc w:val="center"/>
        <w:textAlignment w:val="auto"/>
        <w:rPr>
          <w:rStyle w:val="7"/>
          <w:rFonts w:hint="eastAsia" w:ascii="宋体" w:hAnsi="宋体" w:eastAsia="宋体" w:cs="宋体"/>
          <w:b/>
          <w:bCs w:val="0"/>
          <w:color w:val="000000"/>
          <w:sz w:val="32"/>
          <w:szCs w:val="32"/>
          <w:shd w:val="clear" w:color="09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795"/>
        <w:textAlignment w:val="auto"/>
        <w:rPr>
          <w:rFonts w:ascii="仿宋_GB2312" w:hAnsi="仿宋_GB2312" w:eastAsia="仿宋_GB2312" w:cs="仿宋_GB2312"/>
          <w:color w:val="000000"/>
          <w:sz w:val="32"/>
          <w:szCs w:val="32"/>
        </w:rPr>
      </w:pPr>
      <w:r>
        <w:rPr>
          <w:rFonts w:hint="eastAsia" w:ascii="宋体" w:hAnsi="宋体" w:eastAsia="宋体" w:cs="宋体"/>
          <w:b/>
          <w:bCs/>
          <w:color w:val="000000"/>
          <w:sz w:val="32"/>
          <w:szCs w:val="32"/>
          <w:shd w:val="clear" w:color="070000" w:fill="FFFFFF"/>
        </w:rPr>
        <w:t>一、收入支出预算总体情况说明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color w:val="000000"/>
          <w:sz w:val="32"/>
          <w:szCs w:val="32"/>
          <w:shd w:val="clear" w:color="070000" w:fill="FFFFFF"/>
        </w:rPr>
        <w:t>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年收、支总计均为1925.72万元，</w:t>
      </w:r>
      <w:r>
        <w:rPr>
          <w:rFonts w:hint="eastAsia" w:ascii="仿宋_GB2312" w:hAnsi="宋体" w:eastAsia="仿宋_GB2312" w:cs="宋体"/>
          <w:bCs/>
          <w:kern w:val="0"/>
          <w:sz w:val="32"/>
          <w:szCs w:val="32"/>
        </w:rPr>
        <w:t>与</w:t>
      </w:r>
      <w:r>
        <w:rPr>
          <w:rFonts w:hint="eastAsia" w:ascii="仿宋_GB2312" w:hAnsi="宋体" w:eastAsia="仿宋_GB2312" w:cs="宋体"/>
          <w:bCs/>
          <w:kern w:val="0"/>
          <w:sz w:val="32"/>
          <w:szCs w:val="32"/>
          <w:lang w:val="en-US" w:eastAsia="zh-CN"/>
        </w:rPr>
        <w:t>2020</w:t>
      </w:r>
      <w:r>
        <w:rPr>
          <w:rFonts w:hint="eastAsia" w:ascii="仿宋_GB2312" w:hAnsi="宋体" w:eastAsia="仿宋_GB2312" w:cs="宋体"/>
          <w:bCs/>
          <w:kern w:val="0"/>
          <w:sz w:val="32"/>
          <w:szCs w:val="32"/>
        </w:rPr>
        <w:t>年相比，收、支总计均增加</w:t>
      </w:r>
      <w:r>
        <w:rPr>
          <w:rFonts w:hint="eastAsia" w:ascii="仿宋_GB2312" w:hAnsi="仿宋_GB2312" w:eastAsia="仿宋_GB2312" w:cs="仿宋_GB2312"/>
          <w:color w:val="000000"/>
          <w:sz w:val="32"/>
          <w:szCs w:val="32"/>
          <w:shd w:val="clear" w:color="070000" w:fill="FFFFFF"/>
          <w:lang w:val="en-US" w:eastAsia="zh-CN"/>
        </w:rPr>
        <w:t>154.89</w:t>
      </w:r>
      <w:r>
        <w:rPr>
          <w:rFonts w:hint="eastAsia" w:ascii="仿宋_GB2312" w:hAnsi="宋体" w:eastAsia="仿宋_GB2312" w:cs="宋体"/>
          <w:bCs/>
          <w:kern w:val="0"/>
          <w:sz w:val="32"/>
          <w:szCs w:val="32"/>
        </w:rPr>
        <w:t>万元</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rPr>
        <w:t>增加</w:t>
      </w:r>
      <w:r>
        <w:rPr>
          <w:rFonts w:hint="eastAsia" w:ascii="仿宋_GB2312" w:hAnsi="宋体" w:eastAsia="仿宋_GB2312" w:cs="宋体"/>
          <w:bCs/>
          <w:kern w:val="0"/>
          <w:sz w:val="32"/>
          <w:szCs w:val="32"/>
          <w:lang w:val="en-US" w:eastAsia="zh-CN"/>
        </w:rPr>
        <w:t>8.75</w:t>
      </w:r>
      <w:r>
        <w:rPr>
          <w:rFonts w:hint="eastAsia" w:ascii="仿宋_GB2312" w:hAnsi="宋体" w:eastAsia="仿宋_GB2312" w:cs="宋体"/>
          <w:bCs/>
          <w:kern w:val="0"/>
          <w:sz w:val="32"/>
          <w:szCs w:val="32"/>
        </w:rPr>
        <w:t>%</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rPr>
        <w:t>主要原</w:t>
      </w:r>
      <w:r>
        <w:rPr>
          <w:rFonts w:hint="eastAsia" w:ascii="仿宋_GB2312" w:hAnsi="宋体" w:eastAsia="仿宋_GB2312" w:cs="宋体"/>
          <w:bCs/>
          <w:sz w:val="32"/>
          <w:szCs w:val="32"/>
        </w:rPr>
        <w:t>因是</w:t>
      </w:r>
      <w:r>
        <w:rPr>
          <w:rFonts w:hint="eastAsia" w:ascii="仿宋" w:hAnsi="仿宋" w:eastAsia="仿宋" w:cs="仿宋"/>
          <w:sz w:val="32"/>
          <w:szCs w:val="32"/>
        </w:rPr>
        <w:t>人员工资福利经费增加。</w:t>
      </w:r>
      <w:r>
        <w:rPr>
          <w:rFonts w:ascii="仿宋_GB2312" w:hAnsi="宋体" w:eastAsia="仿宋_GB2312" w:cs="宋体"/>
          <w:bCs/>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795"/>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shd w:val="clear" w:color="070000" w:fill="FFFFFF"/>
        </w:rPr>
        <w:t>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年收入预算1925.72万元，其中财政拨款收</w:t>
      </w:r>
      <w:r>
        <w:rPr>
          <w:rFonts w:hint="eastAsia" w:ascii="仿宋_GB2312" w:hAnsi="仿宋_GB2312" w:eastAsia="仿宋_GB2312" w:cs="仿宋_GB2312"/>
          <w:color w:val="000000"/>
          <w:sz w:val="32"/>
          <w:szCs w:val="32"/>
          <w:shd w:val="clear" w:color="070000" w:fill="FFFFFF"/>
          <w:lang w:val="en-US" w:eastAsia="zh-CN"/>
        </w:rPr>
        <w:t>入1925.72</w:t>
      </w:r>
      <w:r>
        <w:rPr>
          <w:rFonts w:hint="eastAsia" w:ascii="仿宋_GB2312" w:hAnsi="仿宋_GB2312" w:eastAsia="仿宋_GB2312" w:cs="仿宋_GB2312"/>
          <w:color w:val="000000"/>
          <w:sz w:val="32"/>
          <w:szCs w:val="32"/>
          <w:shd w:val="clear" w:color="070000" w:fill="FFFFFF"/>
        </w:rPr>
        <w:t>万元</w:t>
      </w:r>
      <w:r>
        <w:rPr>
          <w:rFonts w:hint="eastAsia" w:ascii="仿宋_GB2312" w:hAnsi="仿宋_GB2312" w:eastAsia="仿宋_GB2312" w:cs="仿宋_GB2312"/>
          <w:color w:val="000000"/>
          <w:sz w:val="32"/>
          <w:szCs w:val="32"/>
          <w:shd w:val="clear" w:color="070000" w:fill="FFFFFF"/>
          <w:lang w:eastAsia="zh-CN"/>
        </w:rPr>
        <w:t>；政府性基金</w:t>
      </w:r>
      <w:r>
        <w:rPr>
          <w:rFonts w:hint="eastAsia" w:ascii="仿宋_GB2312" w:hAnsi="仿宋_GB2312" w:eastAsia="仿宋_GB2312" w:cs="仿宋_GB2312"/>
          <w:color w:val="000000"/>
          <w:sz w:val="32"/>
          <w:szCs w:val="32"/>
          <w:shd w:val="clear" w:color="070000" w:fill="FFFFFF"/>
          <w:lang w:val="en-US" w:eastAsia="zh-CN"/>
        </w:rPr>
        <w:t>0万元。</w:t>
      </w:r>
    </w:p>
    <w:p>
      <w:pPr>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三、支出预算总体情况说明</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795"/>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年支出预算1925.72万元，其中财政拨款支出</w:t>
      </w:r>
      <w:r>
        <w:rPr>
          <w:rFonts w:hint="eastAsia" w:ascii="仿宋_GB2312" w:hAnsi="仿宋_GB2312" w:eastAsia="仿宋_GB2312" w:cs="仿宋_GB2312"/>
          <w:color w:val="000000"/>
          <w:sz w:val="32"/>
          <w:szCs w:val="32"/>
          <w:shd w:val="clear" w:color="070000" w:fill="FFFFFF"/>
          <w:lang w:val="en-US" w:eastAsia="zh-CN"/>
        </w:rPr>
        <w:t>1925.72</w:t>
      </w:r>
      <w:r>
        <w:rPr>
          <w:rFonts w:hint="eastAsia" w:ascii="仿宋_GB2312" w:hAnsi="仿宋_GB2312" w:eastAsia="仿宋_GB2312" w:cs="仿宋_GB2312"/>
          <w:color w:val="000000"/>
          <w:sz w:val="32"/>
          <w:szCs w:val="32"/>
          <w:shd w:val="clear" w:color="070000" w:fill="FFFFFF"/>
        </w:rPr>
        <w:t>万元。202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年支出预算按用途划分：工资福利支出76.93万元；商品服务支出3.01万元；一般性项目支出</w:t>
      </w:r>
      <w:r>
        <w:rPr>
          <w:rFonts w:hint="eastAsia" w:ascii="仿宋_GB2312" w:hAnsi="仿宋_GB2312" w:eastAsia="仿宋_GB2312" w:cs="仿宋_GB2312"/>
          <w:color w:val="000000"/>
          <w:sz w:val="32"/>
          <w:szCs w:val="32"/>
          <w:shd w:val="clear" w:color="070000" w:fill="FFFFFF"/>
          <w:lang w:val="en-US" w:eastAsia="zh-CN"/>
        </w:rPr>
        <w:t>0</w:t>
      </w:r>
      <w:r>
        <w:rPr>
          <w:rFonts w:hint="eastAsia" w:ascii="仿宋_GB2312" w:hAnsi="仿宋_GB2312" w:eastAsia="仿宋_GB2312" w:cs="仿宋_GB2312"/>
          <w:color w:val="000000"/>
          <w:sz w:val="32"/>
          <w:szCs w:val="32"/>
          <w:shd w:val="clear" w:color="070000" w:fill="FFFFFF"/>
        </w:rPr>
        <w:t>万元；专项资金1845.78万元。</w:t>
      </w:r>
    </w:p>
    <w:p>
      <w:pPr>
        <w:pStyle w:val="8"/>
        <w:keepNext w:val="0"/>
        <w:keepLines w:val="0"/>
        <w:pageBreakBefore w:val="0"/>
        <w:widowControl/>
        <w:numPr>
          <w:ilvl w:val="0"/>
          <w:numId w:val="1"/>
        </w:numPr>
        <w:shd w:val="clear" w:color="060000" w:fill="FFFFFF"/>
        <w:kinsoku/>
        <w:wordWrap/>
        <w:overflowPunct/>
        <w:topLinePunct w:val="0"/>
        <w:autoSpaceDE/>
        <w:autoSpaceDN/>
        <w:bidi w:val="0"/>
        <w:adjustRightInd/>
        <w:snapToGrid/>
        <w:spacing w:beforeAutospacing="0" w:afterAutospacing="0" w:line="560" w:lineRule="exact"/>
        <w:ind w:firstLine="795"/>
        <w:textAlignment w:val="auto"/>
        <w:rPr>
          <w:rFonts w:hint="eastAsia" w:ascii="宋体" w:hAnsi="宋体" w:cs="宋体"/>
          <w:b/>
          <w:bCs/>
          <w:color w:val="000000"/>
          <w:sz w:val="32"/>
          <w:szCs w:val="32"/>
          <w:shd w:val="clear" w:color="070000" w:fill="FFFFFF"/>
          <w:lang w:val="en-US" w:eastAsia="zh-CN"/>
        </w:rPr>
      </w:pPr>
      <w:r>
        <w:rPr>
          <w:rFonts w:hint="eastAsia" w:ascii="宋体" w:hAnsi="宋体" w:eastAsia="宋体" w:cs="宋体"/>
          <w:b/>
          <w:bCs/>
          <w:color w:val="000000"/>
          <w:sz w:val="32"/>
          <w:szCs w:val="32"/>
          <w:shd w:val="clear" w:color="070000" w:fill="FFFFFF"/>
        </w:rPr>
        <w:t>财政拨款收入支出预算总体情况说明</w:t>
      </w:r>
      <w:r>
        <w:rPr>
          <w:rFonts w:hint="eastAsia" w:ascii="宋体" w:hAnsi="宋体" w:cs="宋体"/>
          <w:b/>
          <w:bCs/>
          <w:color w:val="000000"/>
          <w:sz w:val="32"/>
          <w:szCs w:val="32"/>
          <w:shd w:val="clear" w:color="070000"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shd w:val="clear" w:color="070000" w:fill="FFFFFF"/>
        </w:rPr>
        <w:t>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年一般公共预算收支预算1925.72万元</w:t>
      </w:r>
      <w:r>
        <w:rPr>
          <w:rFonts w:hint="eastAsia" w:ascii="仿宋_GB2312" w:hAnsi="仿宋_GB2312" w:eastAsia="仿宋_GB2312" w:cs="仿宋_GB2312"/>
          <w:color w:val="000000"/>
          <w:sz w:val="32"/>
          <w:szCs w:val="32"/>
          <w:shd w:val="clear" w:color="070000" w:fill="FFFFFF"/>
          <w:lang w:eastAsia="zh-CN"/>
        </w:rPr>
        <w:t>，</w:t>
      </w:r>
      <w:r>
        <w:rPr>
          <w:rFonts w:hint="eastAsia" w:ascii="仿宋_GB2312" w:hAnsi="宋体" w:eastAsia="仿宋_GB2312" w:cs="宋体"/>
          <w:bCs/>
          <w:kern w:val="0"/>
          <w:sz w:val="32"/>
          <w:szCs w:val="32"/>
        </w:rPr>
        <w:t>与2020年相比，一般公共预算收支预算增加</w:t>
      </w:r>
      <w:r>
        <w:rPr>
          <w:rFonts w:hint="eastAsia" w:ascii="仿宋_GB2312" w:hAnsi="仿宋_GB2312" w:eastAsia="仿宋_GB2312" w:cs="仿宋_GB2312"/>
          <w:color w:val="000000"/>
          <w:sz w:val="32"/>
          <w:szCs w:val="32"/>
          <w:shd w:val="clear" w:color="070000" w:fill="FFFFFF"/>
          <w:lang w:val="en-US" w:eastAsia="zh-CN"/>
        </w:rPr>
        <w:t>154.89</w:t>
      </w:r>
      <w:r>
        <w:rPr>
          <w:rFonts w:hint="eastAsia" w:ascii="仿宋_GB2312" w:hAnsi="宋体" w:eastAsia="仿宋_GB2312" w:cs="宋体"/>
          <w:bCs/>
          <w:kern w:val="0"/>
          <w:sz w:val="32"/>
          <w:szCs w:val="32"/>
        </w:rPr>
        <w:t>万元，增加</w:t>
      </w:r>
      <w:r>
        <w:rPr>
          <w:rFonts w:hint="eastAsia" w:ascii="仿宋_GB2312" w:hAnsi="宋体" w:eastAsia="仿宋_GB2312" w:cs="宋体"/>
          <w:bCs/>
          <w:kern w:val="0"/>
          <w:sz w:val="32"/>
          <w:szCs w:val="32"/>
          <w:lang w:val="en-US" w:eastAsia="zh-CN"/>
        </w:rPr>
        <w:t>8.75</w:t>
      </w:r>
      <w:r>
        <w:rPr>
          <w:rFonts w:hint="eastAsia" w:ascii="仿宋_GB2312" w:hAnsi="宋体" w:eastAsia="仿宋_GB2312" w:cs="宋体"/>
          <w:bCs/>
          <w:kern w:val="0"/>
          <w:sz w:val="32"/>
          <w:szCs w:val="32"/>
        </w:rPr>
        <w:t>%，主要原因：</w:t>
      </w:r>
      <w:r>
        <w:rPr>
          <w:rFonts w:hint="eastAsia" w:ascii="仿宋_GB2312" w:hAnsi="宋体" w:eastAsia="仿宋_GB2312" w:cs="宋体"/>
          <w:bCs/>
          <w:kern w:val="0"/>
          <w:sz w:val="32"/>
          <w:szCs w:val="32"/>
          <w:lang w:val="en-US" w:eastAsia="zh-CN"/>
        </w:rPr>
        <w:t>人</w:t>
      </w:r>
      <w:r>
        <w:rPr>
          <w:rFonts w:hint="eastAsia" w:ascii="仿宋" w:hAnsi="仿宋" w:eastAsia="仿宋" w:cs="仿宋"/>
          <w:sz w:val="32"/>
          <w:szCs w:val="32"/>
        </w:rPr>
        <w:t>员工资福利经费增加。</w:t>
      </w:r>
      <w:r>
        <w:rPr>
          <w:rFonts w:ascii="仿宋_GB2312" w:hAnsi="宋体" w:eastAsia="仿宋_GB2312" w:cs="宋体"/>
          <w:bCs/>
          <w:kern w:val="0"/>
          <w:sz w:val="32"/>
          <w:szCs w:val="32"/>
        </w:rPr>
        <w:tab/>
      </w:r>
      <w:r>
        <w:rPr>
          <w:rFonts w:ascii="仿宋" w:hAnsi="仿宋" w:eastAsia="仿宋" w:cs="仿宋"/>
          <w:sz w:val="32"/>
          <w:szCs w:val="32"/>
        </w:rPr>
        <w:tab/>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795"/>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五、一般公共预算支出预算情况说明</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color w:val="000000"/>
          <w:sz w:val="32"/>
          <w:szCs w:val="32"/>
          <w:shd w:val="clear" w:color="070000" w:fill="FFFFFF"/>
        </w:rPr>
        <w:t>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年一般公共预算支出年初预算为1925.72万元。主要用于以下方面：</w:t>
      </w:r>
      <w:r>
        <w:rPr>
          <w:rFonts w:hint="eastAsia" w:ascii="仿宋_GB2312" w:hAnsi="仿宋_GB2312" w:eastAsia="仿宋_GB2312" w:cs="仿宋_GB2312"/>
          <w:color w:val="000000"/>
          <w:sz w:val="32"/>
          <w:szCs w:val="32"/>
          <w:shd w:val="clear" w:color="070000" w:fill="FFFFFF"/>
          <w:lang w:eastAsia="zh-CN"/>
        </w:rPr>
        <w:t>一般公共服务支出</w:t>
      </w:r>
      <w:r>
        <w:rPr>
          <w:rFonts w:hint="eastAsia" w:ascii="仿宋_GB2312" w:hAnsi="仿宋_GB2312" w:eastAsia="仿宋_GB2312" w:cs="仿宋_GB2312"/>
          <w:color w:val="000000"/>
          <w:sz w:val="32"/>
          <w:szCs w:val="32"/>
          <w:shd w:val="clear" w:color="070000" w:fill="FFFFFF"/>
          <w:lang w:val="en-US" w:eastAsia="zh-CN"/>
        </w:rPr>
        <w:t>1.01万元，占0.05</w:t>
      </w:r>
      <w:r>
        <w:rPr>
          <w:rFonts w:hint="eastAsia" w:ascii="仿宋_GB2312" w:hAnsi="宋体" w:eastAsia="仿宋_GB2312" w:cs="宋体"/>
          <w:bCs/>
          <w:kern w:val="0"/>
          <w:sz w:val="32"/>
          <w:szCs w:val="32"/>
        </w:rPr>
        <w:t>%</w:t>
      </w:r>
      <w:r>
        <w:rPr>
          <w:rFonts w:hint="eastAsia" w:ascii="仿宋_GB2312" w:hAnsi="仿宋_GB2312" w:eastAsia="仿宋_GB2312" w:cs="仿宋_GB2312"/>
          <w:color w:val="000000"/>
          <w:sz w:val="32"/>
          <w:szCs w:val="32"/>
          <w:shd w:val="clear" w:color="070000" w:fill="FFFFFF"/>
          <w:lang w:val="en-US" w:eastAsia="zh-CN"/>
        </w:rPr>
        <w:t>；</w:t>
      </w:r>
      <w:r>
        <w:rPr>
          <w:rFonts w:hint="eastAsia" w:ascii="仿宋_GB2312" w:hAnsi="仿宋_GB2312" w:eastAsia="仿宋_GB2312" w:cs="仿宋_GB2312"/>
          <w:color w:val="000000"/>
          <w:sz w:val="32"/>
          <w:szCs w:val="32"/>
          <w:shd w:val="clear" w:color="070000" w:fill="FFFFFF"/>
          <w:lang w:eastAsia="zh-CN"/>
        </w:rPr>
        <w:t>社会保障和就业支出</w:t>
      </w:r>
      <w:r>
        <w:rPr>
          <w:rFonts w:hint="eastAsia" w:ascii="仿宋_GB2312" w:hAnsi="仿宋_GB2312" w:eastAsia="仿宋_GB2312" w:cs="仿宋_GB2312"/>
          <w:color w:val="000000"/>
          <w:sz w:val="32"/>
          <w:szCs w:val="32"/>
          <w:shd w:val="clear" w:color="070000" w:fill="FFFFFF"/>
          <w:lang w:val="en-US" w:eastAsia="zh-CN"/>
        </w:rPr>
        <w:t>1860.8万元，占96.64</w:t>
      </w:r>
      <w:r>
        <w:rPr>
          <w:rFonts w:hint="eastAsia" w:ascii="仿宋_GB2312" w:hAnsi="宋体" w:eastAsia="仿宋_GB2312" w:cs="宋体"/>
          <w:bCs/>
          <w:kern w:val="0"/>
          <w:sz w:val="32"/>
          <w:szCs w:val="32"/>
        </w:rPr>
        <w:t>%</w:t>
      </w:r>
      <w:r>
        <w:rPr>
          <w:rFonts w:hint="eastAsia" w:ascii="仿宋_GB2312" w:hAnsi="仿宋_GB2312" w:eastAsia="仿宋_GB2312" w:cs="仿宋_GB2312"/>
          <w:color w:val="000000"/>
          <w:sz w:val="32"/>
          <w:szCs w:val="32"/>
          <w:shd w:val="clear" w:color="070000" w:fill="FFFFFF"/>
          <w:lang w:val="en-US" w:eastAsia="zh-CN"/>
        </w:rPr>
        <w:t>；医疗卫生支出57.86万元，占3.00</w:t>
      </w:r>
      <w:r>
        <w:rPr>
          <w:rFonts w:hint="eastAsia" w:ascii="仿宋_GB2312" w:hAnsi="宋体" w:eastAsia="仿宋_GB2312" w:cs="宋体"/>
          <w:bCs/>
          <w:kern w:val="0"/>
          <w:sz w:val="32"/>
          <w:szCs w:val="32"/>
        </w:rPr>
        <w:t>%</w:t>
      </w:r>
      <w:r>
        <w:rPr>
          <w:rFonts w:hint="eastAsia" w:ascii="仿宋_GB2312" w:hAnsi="仿宋_GB2312" w:eastAsia="仿宋_GB2312" w:cs="仿宋_GB2312"/>
          <w:color w:val="000000"/>
          <w:sz w:val="32"/>
          <w:szCs w:val="32"/>
          <w:shd w:val="clear" w:color="070000" w:fill="FFFFFF"/>
          <w:lang w:val="en-US" w:eastAsia="zh-CN"/>
        </w:rPr>
        <w:t>；住房保障支出6.05万元，占0.31</w:t>
      </w:r>
      <w:r>
        <w:rPr>
          <w:rFonts w:hint="eastAsia" w:ascii="仿宋_GB2312" w:hAnsi="宋体" w:eastAsia="仿宋_GB2312" w:cs="宋体"/>
          <w:bCs/>
          <w:kern w:val="0"/>
          <w:sz w:val="32"/>
          <w:szCs w:val="32"/>
        </w:rPr>
        <w:t>%</w:t>
      </w:r>
      <w:r>
        <w:rPr>
          <w:rFonts w:hint="eastAsia" w:ascii="仿宋_GB2312" w:hAnsi="仿宋_GB2312" w:eastAsia="仿宋_GB2312" w:cs="仿宋_GB2312"/>
          <w:color w:val="000000"/>
          <w:sz w:val="32"/>
          <w:szCs w:val="32"/>
          <w:shd w:val="clear" w:color="070000" w:fill="FFFFFF"/>
        </w:rPr>
        <w:t>。</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795"/>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六、支出预算经济分类情况说明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kern w:val="0"/>
          <w:sz w:val="32"/>
        </w:rPr>
      </w:pPr>
      <w:r>
        <w:rPr>
          <w:rFonts w:hint="eastAsia" w:ascii="仿宋_GB2312" w:hAnsi="仿宋" w:eastAsia="仿宋_GB2312"/>
          <w:kern w:val="0"/>
          <w:sz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kern w:val="0"/>
          <w:sz w:val="32"/>
          <w:szCs w:val="32"/>
        </w:rPr>
      </w:pPr>
      <w:r>
        <w:rPr>
          <w:rFonts w:hint="eastAsia" w:ascii="仿宋_GB2312" w:hAnsi="仿宋_GB2312" w:eastAsia="仿宋_GB2312" w:cs="仿宋_GB2312"/>
          <w:color w:val="000000"/>
          <w:sz w:val="32"/>
          <w:szCs w:val="32"/>
          <w:shd w:val="clear" w:color="070000" w:fill="FFFFFF"/>
        </w:rPr>
        <w:t>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年一般公共预算收支预算1925.72万元，</w:t>
      </w:r>
      <w:r>
        <w:rPr>
          <w:rFonts w:hint="eastAsia" w:ascii="仿宋_GB2312" w:hAnsi="宋体" w:eastAsia="仿宋_GB2312" w:cs="宋体"/>
          <w:sz w:val="32"/>
          <w:szCs w:val="32"/>
        </w:rPr>
        <w:t>其中：</w:t>
      </w:r>
      <w:r>
        <w:rPr>
          <w:rFonts w:hint="eastAsia" w:ascii="仿宋_GB2312" w:hAnsi="宋体" w:eastAsia="仿宋_GB2312" w:cs="宋体"/>
          <w:bCs/>
          <w:kern w:val="0"/>
          <w:sz w:val="32"/>
          <w:szCs w:val="32"/>
          <w:highlight w:val="none"/>
        </w:rPr>
        <w:t>人员经费</w:t>
      </w:r>
      <w:r>
        <w:rPr>
          <w:rFonts w:hint="eastAsia" w:ascii="仿宋_GB2312" w:hAnsi="宋体" w:eastAsia="仿宋_GB2312" w:cs="宋体"/>
          <w:bCs/>
          <w:kern w:val="0"/>
          <w:sz w:val="32"/>
          <w:szCs w:val="32"/>
          <w:highlight w:val="none"/>
          <w:lang w:val="en-US" w:eastAsia="zh-CN"/>
        </w:rPr>
        <w:t>79.94</w:t>
      </w:r>
      <w:r>
        <w:rPr>
          <w:rFonts w:hint="eastAsia" w:ascii="仿宋_GB2312" w:hAnsi="宋体" w:eastAsia="仿宋_GB2312" w:cs="宋体"/>
          <w:bCs/>
          <w:kern w:val="0"/>
          <w:sz w:val="32"/>
          <w:szCs w:val="32"/>
          <w:highlight w:val="none"/>
        </w:rPr>
        <w:t>万元，主要包括：基本工资、津贴补贴、奖金、机关事业单位基本养老保险缴费、职业年金缴费、医疗保险缴费、其他社会保障缴费、住房公积金、其他工资福利支出、退休费、其他对个人和家庭的补助支出；项目支出</w:t>
      </w:r>
      <w:r>
        <w:rPr>
          <w:rFonts w:hint="eastAsia" w:ascii="仿宋_GB2312" w:hAnsi="宋体" w:eastAsia="仿宋_GB2312" w:cs="宋体"/>
          <w:bCs/>
          <w:kern w:val="0"/>
          <w:sz w:val="32"/>
          <w:szCs w:val="32"/>
          <w:highlight w:val="none"/>
          <w:lang w:val="en-US" w:eastAsia="zh-CN"/>
        </w:rPr>
        <w:t>1845.78</w:t>
      </w:r>
      <w:r>
        <w:rPr>
          <w:rFonts w:hint="eastAsia" w:ascii="仿宋_GB2312" w:hAnsi="宋体" w:eastAsia="仿宋_GB2312" w:cs="宋体"/>
          <w:bCs/>
          <w:kern w:val="0"/>
          <w:sz w:val="32"/>
          <w:szCs w:val="32"/>
          <w:highlight w:val="none"/>
        </w:rPr>
        <w:t>万元，主要包括：办公费、印刷费、邮电费、差旅费、维修（护）费、租赁费、会议费、培训费、公务接待费、劳务费、福利费、公务用车运行维护费、其他交通费用、其他商品和服务支出、办公设备购置、信息网络及软件购置更新和其他支出</w:t>
      </w:r>
      <w:r>
        <w:rPr>
          <w:rFonts w:hint="eastAsia" w:ascii="仿宋_GB2312" w:hAnsi="宋体" w:eastAsia="仿宋_GB2312" w:cs="宋体"/>
          <w:bCs/>
          <w:kern w:val="0"/>
          <w:sz w:val="32"/>
          <w:szCs w:val="32"/>
          <w:highlight w:val="none"/>
          <w:lang w:eastAsia="zh-CN"/>
        </w:rPr>
        <w:t>。</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5"/>
        <w:textAlignment w:val="auto"/>
        <w:rPr>
          <w:rFonts w:ascii="仿宋_GB2312" w:hAnsi="仿宋_GB2312" w:eastAsia="仿宋_GB2312" w:cs="仿宋_GB2312"/>
          <w:color w:val="000000"/>
          <w:sz w:val="32"/>
          <w:szCs w:val="32"/>
          <w:shd w:val="clear" w:color="07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795"/>
        <w:textAlignment w:val="auto"/>
        <w:rPr>
          <w:rFonts w:hint="eastAsia" w:ascii="宋体" w:hAnsi="宋体" w:eastAsia="宋体" w:cs="宋体"/>
          <w:b/>
          <w:bCs/>
          <w:color w:val="000000"/>
          <w:sz w:val="32"/>
          <w:szCs w:val="32"/>
          <w:shd w:val="clear" w:color="070000" w:fill="FFFFFF"/>
        </w:rPr>
      </w:pPr>
      <w:r>
        <w:rPr>
          <w:rFonts w:hint="eastAsia" w:ascii="宋体" w:hAnsi="宋体" w:cs="宋体"/>
          <w:b/>
          <w:bCs/>
          <w:color w:val="000000"/>
          <w:sz w:val="32"/>
          <w:szCs w:val="32"/>
          <w:shd w:val="clear" w:color="070000" w:fill="FFFFFF"/>
          <w:lang w:eastAsia="zh-CN"/>
        </w:rPr>
        <w:t>七</w:t>
      </w:r>
      <w:r>
        <w:rPr>
          <w:rFonts w:hint="eastAsia" w:ascii="宋体" w:hAnsi="宋体" w:eastAsia="宋体" w:cs="宋体"/>
          <w:b/>
          <w:bCs/>
          <w:color w:val="000000"/>
          <w:sz w:val="32"/>
          <w:szCs w:val="32"/>
          <w:shd w:val="clear" w:color="070000" w:fill="FFFFFF"/>
        </w:rPr>
        <w:t>、</w:t>
      </w:r>
      <w:r>
        <w:rPr>
          <w:rFonts w:hint="eastAsia" w:ascii="宋体" w:hAnsi="宋体" w:cs="宋体"/>
          <w:b/>
          <w:bCs/>
          <w:color w:val="000000"/>
          <w:sz w:val="32"/>
          <w:szCs w:val="32"/>
          <w:shd w:val="clear" w:color="070000" w:fill="FFFFFF"/>
          <w:lang w:eastAsia="zh-CN"/>
        </w:rPr>
        <w:t>“</w:t>
      </w:r>
      <w:r>
        <w:rPr>
          <w:rFonts w:hint="eastAsia" w:ascii="宋体" w:hAnsi="宋体" w:eastAsia="宋体" w:cs="宋体"/>
          <w:b/>
          <w:bCs/>
          <w:color w:val="000000"/>
          <w:sz w:val="32"/>
          <w:szCs w:val="32"/>
          <w:shd w:val="clear" w:color="070000" w:fill="FFFFFF"/>
        </w:rPr>
        <w:t>三公</w:t>
      </w:r>
      <w:r>
        <w:rPr>
          <w:rFonts w:hint="eastAsia" w:ascii="宋体" w:hAnsi="宋体" w:cs="宋体"/>
          <w:b/>
          <w:bCs/>
          <w:color w:val="000000"/>
          <w:sz w:val="32"/>
          <w:szCs w:val="32"/>
          <w:shd w:val="clear" w:color="070000" w:fill="FFFFFF"/>
          <w:lang w:eastAsia="zh-CN"/>
        </w:rPr>
        <w:t>”</w:t>
      </w:r>
      <w:r>
        <w:rPr>
          <w:rFonts w:hint="eastAsia" w:ascii="宋体" w:hAnsi="宋体" w:eastAsia="宋体" w:cs="宋体"/>
          <w:b/>
          <w:bCs/>
          <w:color w:val="000000"/>
          <w:sz w:val="32"/>
          <w:szCs w:val="32"/>
          <w:shd w:val="clear" w:color="070000" w:fill="FFFFFF"/>
        </w:rPr>
        <w:t>经费</w:t>
      </w:r>
      <w:r>
        <w:rPr>
          <w:rFonts w:hint="eastAsia" w:ascii="宋体" w:hAnsi="宋体" w:cs="宋体"/>
          <w:b/>
          <w:bCs/>
          <w:color w:val="000000"/>
          <w:sz w:val="32"/>
          <w:szCs w:val="32"/>
          <w:shd w:val="clear" w:color="070000" w:fill="FFFFFF"/>
          <w:lang w:eastAsia="zh-CN"/>
        </w:rPr>
        <w:t>支出预算情况</w:t>
      </w:r>
      <w:r>
        <w:rPr>
          <w:rFonts w:hint="eastAsia" w:ascii="宋体" w:hAnsi="宋体" w:eastAsia="宋体" w:cs="宋体"/>
          <w:b/>
          <w:bCs/>
          <w:color w:val="000000"/>
          <w:sz w:val="32"/>
          <w:szCs w:val="32"/>
          <w:shd w:val="clear" w:color="070000" w:fill="FFFFFF"/>
        </w:rPr>
        <w:t>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00"/>
        <w:textAlignment w:val="auto"/>
        <w:rPr>
          <w:rFonts w:hint="default" w:eastAsia="Times New Roman"/>
          <w:sz w:val="27"/>
        </w:rPr>
      </w:pPr>
      <w:r>
        <w:rPr>
          <w:rFonts w:hint="eastAsia" w:ascii="仿宋_GB2312" w:hAnsi="仿宋_GB2312" w:eastAsia="仿宋_GB2312" w:cs="仿宋_GB2312"/>
          <w:color w:val="000000"/>
          <w:sz w:val="32"/>
          <w:szCs w:val="32"/>
          <w:shd w:val="clear" w:color="070000" w:fill="FFFFFF"/>
        </w:rPr>
        <w:t>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 “三公”经费公共预算0万元</w:t>
      </w:r>
      <w:r>
        <w:rPr>
          <w:rFonts w:hint="eastAsia" w:ascii="仿宋_GB2312" w:hAnsi="仿宋_GB2312" w:eastAsia="仿宋_GB2312" w:cs="仿宋_GB2312"/>
          <w:color w:val="000000"/>
          <w:sz w:val="32"/>
          <w:szCs w:val="32"/>
          <w:shd w:val="clear" w:color="070000" w:fill="FFFFFF"/>
          <w:lang w:eastAsia="zh-CN"/>
        </w:rPr>
        <w:t>，与</w:t>
      </w:r>
      <w:r>
        <w:rPr>
          <w:rFonts w:hint="eastAsia" w:ascii="仿宋_GB2312" w:hAnsi="仿宋_GB2312" w:eastAsia="仿宋_GB2312" w:cs="仿宋_GB2312"/>
          <w:color w:val="000000"/>
          <w:sz w:val="32"/>
          <w:szCs w:val="32"/>
          <w:shd w:val="clear" w:color="070000" w:fill="FFFFFF"/>
          <w:lang w:val="en-US" w:eastAsia="zh-CN"/>
        </w:rPr>
        <w:t>2020年度持平</w:t>
      </w:r>
      <w:r>
        <w:rPr>
          <w:rFonts w:hint="eastAsia" w:ascii="仿宋_GB2312" w:hAnsi="仿宋_GB2312" w:eastAsia="仿宋_GB2312" w:cs="仿宋_GB2312"/>
          <w:color w:val="000000"/>
          <w:sz w:val="32"/>
          <w:szCs w:val="32"/>
          <w:shd w:val="clear" w:color="070000" w:fill="FFFFFF"/>
        </w:rPr>
        <w:t>。其中</w:t>
      </w:r>
      <w:r>
        <w:rPr>
          <w:rFonts w:hint="eastAsia" w:ascii="仿宋_GB2312" w:eastAsia="仿宋_GB2312"/>
          <w:kern w:val="0"/>
          <w:sz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z w:val="27"/>
        </w:rPr>
      </w:pPr>
      <w:r>
        <w:rPr>
          <w:rFonts w:hint="eastAsia" w:ascii="仿宋" w:hAnsi="仿宋" w:eastAsia="仿宋" w:cs="仿宋"/>
          <w:b/>
          <w:bCs/>
          <w:color w:val="000000"/>
          <w:kern w:val="0"/>
          <w:sz w:val="32"/>
          <w:szCs w:val="32"/>
          <w:shd w:val="clear" w:color="070000" w:fill="FFFFFF"/>
          <w:lang w:val="en-US" w:eastAsia="zh-CN" w:bidi="ar-SA"/>
        </w:rPr>
        <w:t>（一）因公出国（境）费</w:t>
      </w:r>
      <w:r>
        <w:rPr>
          <w:rFonts w:hint="eastAsia" w:ascii="仿宋_GB2312" w:eastAsia="仿宋_GB2312"/>
          <w:kern w:val="0"/>
          <w:sz w:val="32"/>
          <w:shd w:val="clear" w:color="auto" w:fill="FFFFFF"/>
        </w:rPr>
        <w:t>预算0万元，预算数比2020年增加0万元。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eastAsia="Times New Roman"/>
          <w:sz w:val="27"/>
        </w:rPr>
      </w:pPr>
      <w:r>
        <w:rPr>
          <w:rFonts w:hint="eastAsia" w:ascii="仿宋" w:hAnsi="仿宋" w:eastAsia="仿宋" w:cs="仿宋"/>
          <w:b/>
          <w:bCs/>
          <w:color w:val="000000"/>
          <w:kern w:val="0"/>
          <w:sz w:val="32"/>
          <w:szCs w:val="32"/>
          <w:shd w:val="clear" w:color="070000" w:fill="FFFFFF"/>
          <w:lang w:val="en-US" w:eastAsia="zh-CN" w:bidi="ar-SA"/>
        </w:rPr>
        <w:t>（二）公务用车购置及运行费</w:t>
      </w:r>
      <w:r>
        <w:rPr>
          <w:rFonts w:hint="eastAsia" w:ascii="仿宋" w:hAnsi="仿宋" w:eastAsia="仿宋" w:cs="仿宋"/>
          <w:sz w:val="32"/>
          <w:szCs w:val="32"/>
        </w:rPr>
        <w:t>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万元，与上年相比减少</w:t>
      </w:r>
      <w:r>
        <w:rPr>
          <w:rFonts w:ascii="仿宋" w:hAnsi="仿宋" w:eastAsia="仿宋" w:cs="仿宋"/>
          <w:sz w:val="32"/>
          <w:szCs w:val="32"/>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主要原因是继续贯彻落实中央八项规定精神，坚持厉行勤俭节约，进一步规范公务用车制度，严格控制公务用车范围，主要用于日常公务发生的燃料费、维修费、过路过桥费、保险费等支出；公务用车购置预算为 0万元，</w:t>
      </w:r>
      <w:r>
        <w:rPr>
          <w:rFonts w:hint="eastAsia" w:ascii="仿宋_GB2312" w:hAnsi="仿宋_GB2312" w:eastAsia="仿宋_GB2312" w:cs="仿宋_GB2312"/>
          <w:b w:val="0"/>
          <w:bCs/>
          <w:kern w:val="0"/>
          <w:sz w:val="32"/>
          <w:szCs w:val="32"/>
        </w:rPr>
        <w:t>预算数比2020年增加0万元</w:t>
      </w:r>
      <w:r>
        <w:rPr>
          <w:rFonts w:hint="eastAsia" w:ascii="仿宋" w:hAnsi="仿宋" w:eastAsia="仿宋" w:cs="仿宋"/>
          <w:sz w:val="32"/>
          <w:szCs w:val="32"/>
          <w:lang w:eastAsia="zh-CN"/>
        </w:rPr>
        <w:t>，</w:t>
      </w:r>
      <w:r>
        <w:rPr>
          <w:rFonts w:hint="eastAsia" w:ascii="仿宋_GB2312" w:hAnsi="仿宋" w:eastAsia="仿宋_GB2312" w:cs="仿宋"/>
          <w:sz w:val="32"/>
          <w:szCs w:val="32"/>
        </w:rPr>
        <w:t>主要原因是落实公车改革政策、加强公务用车管理，严控公务用车支出</w:t>
      </w:r>
      <w:r>
        <w:rPr>
          <w:rFonts w:hint="eastAsia" w:ascii="仿宋_GB2312" w:hAnsi="仿宋_GB2312" w:eastAsia="仿宋_GB2312" w:cs="仿宋_GB2312"/>
          <w:b w:val="0"/>
          <w:bCs/>
          <w:kern w:val="0"/>
          <w:sz w:val="32"/>
          <w:szCs w:val="32"/>
        </w:rPr>
        <w:t>。</w:t>
      </w:r>
      <w:r>
        <w:rPr>
          <w:rFonts w:hint="eastAsia" w:ascii="仿宋" w:hAnsi="仿宋" w:eastAsia="仿宋" w:cs="仿宋"/>
          <w:sz w:val="32"/>
          <w:szCs w:val="32"/>
        </w:rPr>
        <w:t xml:space="preserve"> </w:t>
      </w:r>
      <w:r>
        <w:rPr>
          <w:rFonts w:ascii="仿宋" w:hAnsi="仿宋" w:eastAsia="仿宋" w:cs="仿宋"/>
          <w:sz w:val="32"/>
          <w:szCs w:val="32"/>
        </w:rPr>
        <w:tab/>
      </w:r>
      <w:r>
        <w:rPr>
          <w:rFonts w:ascii="仿宋" w:hAnsi="仿宋" w:eastAsia="仿宋" w:cs="仿宋"/>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00"/>
        <w:textAlignment w:val="auto"/>
        <w:rPr>
          <w:rFonts w:hint="eastAsia" w:ascii="仿宋_GB2312" w:eastAsia="仿宋_GB2312"/>
          <w:kern w:val="0"/>
          <w:sz w:val="32"/>
          <w:shd w:val="clear" w:color="auto" w:fill="FFFFFF"/>
        </w:rPr>
      </w:pPr>
      <w:r>
        <w:rPr>
          <w:rFonts w:hint="eastAsia" w:ascii="仿宋" w:hAnsi="仿宋" w:eastAsia="仿宋" w:cs="仿宋"/>
          <w:b/>
          <w:bCs/>
          <w:color w:val="000000"/>
          <w:kern w:val="0"/>
          <w:sz w:val="32"/>
          <w:szCs w:val="32"/>
          <w:shd w:val="clear" w:color="070000" w:fill="FFFFFF"/>
          <w:lang w:val="en-US" w:eastAsia="zh-CN" w:bidi="ar-SA"/>
        </w:rPr>
        <w:t>（三）公务接待费</w:t>
      </w:r>
      <w:r>
        <w:rPr>
          <w:rFonts w:hint="eastAsia" w:ascii="仿宋_GB2312" w:eastAsia="仿宋_GB2312"/>
          <w:kern w:val="0"/>
          <w:sz w:val="32"/>
          <w:shd w:val="clear" w:color="auto" w:fill="FFFFFF"/>
        </w:rPr>
        <w:t>预算</w:t>
      </w:r>
      <w:r>
        <w:rPr>
          <w:rFonts w:hint="eastAsia" w:ascii="仿宋_GB2312" w:eastAsia="仿宋_GB2312"/>
          <w:kern w:val="0"/>
          <w:sz w:val="32"/>
          <w:shd w:val="clear" w:color="auto" w:fill="FFFFFF"/>
          <w:lang w:val="en-US" w:eastAsia="zh-CN"/>
        </w:rPr>
        <w:t>0</w:t>
      </w:r>
      <w:r>
        <w:rPr>
          <w:rFonts w:hint="eastAsia" w:ascii="仿宋_GB2312" w:eastAsia="仿宋_GB2312"/>
          <w:kern w:val="0"/>
          <w:sz w:val="32"/>
          <w:shd w:val="clear" w:color="auto" w:fill="FFFFFF"/>
        </w:rPr>
        <w:t>万元，预算数与2020年下降</w:t>
      </w:r>
      <w:r>
        <w:rPr>
          <w:rFonts w:hint="eastAsia" w:ascii="仿宋_GB2312" w:eastAsia="仿宋_GB2312"/>
          <w:kern w:val="0"/>
          <w:sz w:val="32"/>
          <w:shd w:val="clear" w:color="auto" w:fill="FFFFFF"/>
          <w:lang w:val="en-US" w:eastAsia="zh-CN"/>
        </w:rPr>
        <w:t>0</w:t>
      </w:r>
      <w:r>
        <w:rPr>
          <w:rFonts w:hint="eastAsia" w:ascii="仿宋_GB2312" w:eastAsia="仿宋_GB2312"/>
          <w:kern w:val="0"/>
          <w:sz w:val="32"/>
          <w:shd w:val="clear" w:color="auto" w:fill="FFFFFF"/>
        </w:rPr>
        <w:t>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hAnsi="仿宋_GB2312" w:eastAsia="仿宋_GB2312" w:cs="仿宋_GB2312"/>
          <w:color w:val="000000"/>
          <w:sz w:val="32"/>
          <w:szCs w:val="32"/>
        </w:rPr>
      </w:pPr>
      <w:r>
        <w:rPr>
          <w:rFonts w:hint="eastAsia" w:ascii="宋体" w:hAnsi="宋体" w:cs="宋体"/>
          <w:b/>
          <w:bCs/>
          <w:color w:val="000000"/>
          <w:sz w:val="32"/>
          <w:szCs w:val="32"/>
          <w:shd w:val="clear" w:color="070000" w:fill="FFFFFF"/>
          <w:lang w:eastAsia="zh-CN"/>
        </w:rPr>
        <w:t>八</w:t>
      </w:r>
      <w:r>
        <w:rPr>
          <w:rFonts w:hint="eastAsia" w:ascii="宋体" w:hAnsi="宋体" w:eastAsia="宋体" w:cs="宋体"/>
          <w:b/>
          <w:bCs/>
          <w:color w:val="000000"/>
          <w:sz w:val="32"/>
          <w:szCs w:val="32"/>
          <w:shd w:val="clear" w:color="070000" w:fill="FFFFFF"/>
        </w:rPr>
        <w:t>、政府性基金预算支出预算情况说明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00"/>
        <w:textAlignment w:val="auto"/>
        <w:rPr>
          <w:rFonts w:hint="eastAsia"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color w:val="000000"/>
          <w:sz w:val="32"/>
          <w:szCs w:val="32"/>
          <w:shd w:val="clear" w:color="070000" w:fill="FFFFFF"/>
        </w:rPr>
        <w:t>部门202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年政府性基金预算支出</w:t>
      </w:r>
      <w:r>
        <w:rPr>
          <w:rFonts w:hint="eastAsia" w:ascii="仿宋_GB2312" w:hAnsi="仿宋_GB2312" w:eastAsia="仿宋_GB2312" w:cs="仿宋_GB2312"/>
          <w:color w:val="000000"/>
          <w:sz w:val="32"/>
          <w:szCs w:val="32"/>
          <w:shd w:val="clear" w:color="070000" w:fill="FFFFFF"/>
          <w:lang w:val="en-US" w:eastAsia="zh-CN"/>
        </w:rPr>
        <w:t>0</w:t>
      </w:r>
      <w:r>
        <w:rPr>
          <w:rFonts w:hint="eastAsia" w:ascii="仿宋_GB2312" w:hAnsi="仿宋_GB2312" w:eastAsia="仿宋_GB2312" w:cs="仿宋_GB2312"/>
          <w:color w:val="000000"/>
          <w:sz w:val="32"/>
          <w:szCs w:val="32"/>
          <w:shd w:val="clear" w:color="070000" w:fill="FFFFFF"/>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kern w:val="0"/>
          <w:sz w:val="32"/>
          <w:shd w:val="clear" w:color="auto" w:fill="FFFFFF"/>
          <w:lang w:eastAsia="zh-CN"/>
        </w:rPr>
      </w:pPr>
      <w:r>
        <w:rPr>
          <w:rFonts w:hint="eastAsia" w:ascii="宋体" w:hAnsi="宋体" w:eastAsia="宋体" w:cs="宋体"/>
          <w:b/>
          <w:bCs/>
          <w:kern w:val="0"/>
          <w:sz w:val="32"/>
          <w:shd w:val="clear" w:color="auto" w:fill="FFFFFF"/>
          <w:lang w:eastAsia="zh-CN"/>
        </w:rPr>
        <w:t>九、其他重要事项情况说明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（一）机关运行经费预算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年，机关运行经费支出预算</w:t>
      </w:r>
      <w:r>
        <w:rPr>
          <w:rFonts w:hint="eastAsia" w:ascii="仿宋_GB2312" w:hAnsi="宋体" w:eastAsia="仿宋_GB2312" w:cs="宋体"/>
          <w:bCs/>
          <w:kern w:val="0"/>
          <w:sz w:val="32"/>
          <w:szCs w:val="32"/>
          <w:lang w:val="en-US" w:eastAsia="zh-CN"/>
        </w:rPr>
        <w:t>3.01</w:t>
      </w:r>
      <w:r>
        <w:rPr>
          <w:rFonts w:hint="eastAsia" w:ascii="仿宋_GB2312" w:hAnsi="宋体" w:eastAsia="仿宋_GB2312" w:cs="宋体"/>
          <w:bCs/>
          <w:kern w:val="0"/>
          <w:sz w:val="32"/>
          <w:szCs w:val="32"/>
        </w:rPr>
        <w:t>万元，主要用于办公及印刷费、邮电费、差旅费、会议费、水、电、暖、物业管理等运行维护费、公务用车运行维护费以及其他费用。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rPr>
        <w:t>（二）</w:t>
      </w:r>
      <w:r>
        <w:rPr>
          <w:rFonts w:hint="eastAsia" w:ascii="仿宋_GB2312" w:hAnsi="宋体" w:eastAsia="仿宋_GB2312" w:cs="宋体"/>
          <w:b/>
          <w:bCs/>
          <w:kern w:val="0"/>
          <w:sz w:val="32"/>
          <w:szCs w:val="32"/>
          <w:lang w:eastAsia="zh-CN"/>
        </w:rPr>
        <w:t>政府采购支出情况</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宋体" w:eastAsia="仿宋_GB2312" w:cs="宋体"/>
          <w:bCs/>
          <w:kern w:val="0"/>
          <w:sz w:val="32"/>
          <w:szCs w:val="32"/>
        </w:rPr>
      </w:pPr>
      <w:r>
        <w:rPr>
          <w:rFonts w:hint="eastAsia" w:ascii="仿宋_GB2312" w:hAnsi="仿宋_GB2312" w:eastAsia="仿宋_GB2312" w:cs="仿宋_GB2312"/>
          <w:color w:val="000000"/>
          <w:sz w:val="32"/>
          <w:szCs w:val="32"/>
          <w:shd w:val="clear" w:color="070000" w:fill="FFFFFF"/>
        </w:rPr>
        <w:t>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年，政府采购预算安排</w:t>
      </w:r>
      <w:r>
        <w:rPr>
          <w:rFonts w:hint="eastAsia" w:ascii="仿宋_GB2312" w:hAnsi="仿宋_GB2312" w:eastAsia="仿宋_GB2312" w:cs="仿宋_GB2312"/>
          <w:color w:val="000000"/>
          <w:sz w:val="32"/>
          <w:szCs w:val="32"/>
          <w:shd w:val="clear" w:color="070000" w:fill="FFFFFF"/>
          <w:lang w:val="en-US" w:eastAsia="zh-CN"/>
        </w:rPr>
        <w:t>197.14</w:t>
      </w:r>
      <w:r>
        <w:rPr>
          <w:rFonts w:hint="eastAsia" w:ascii="仿宋_GB2312" w:hAnsi="仿宋_GB2312" w:eastAsia="仿宋_GB2312" w:cs="仿宋_GB2312"/>
          <w:color w:val="000000"/>
          <w:sz w:val="32"/>
          <w:szCs w:val="32"/>
          <w:shd w:val="clear" w:color="070000" w:fill="FFFFFF"/>
        </w:rPr>
        <w:t>万元</w:t>
      </w:r>
      <w:r>
        <w:rPr>
          <w:rFonts w:hint="eastAsia" w:ascii="仿宋_GB2312" w:hAnsi="仿宋_GB2312" w:eastAsia="仿宋_GB2312" w:cs="仿宋_GB2312"/>
          <w:color w:val="000000"/>
          <w:sz w:val="32"/>
          <w:szCs w:val="32"/>
          <w:shd w:val="clear" w:color="070000" w:fill="FFFFFF"/>
          <w:lang w:val="en-US" w:eastAsia="zh-CN"/>
        </w:rPr>
        <w:t>,其中</w:t>
      </w:r>
      <w:r>
        <w:rPr>
          <w:rFonts w:hint="eastAsia" w:ascii="仿宋_GB2312" w:hAnsi="仿宋_GB2312" w:eastAsia="仿宋_GB2312" w:cs="仿宋_GB2312"/>
          <w:color w:val="000000"/>
          <w:sz w:val="32"/>
          <w:szCs w:val="32"/>
          <w:shd w:val="clear" w:color="070000" w:fill="FFFFFF"/>
        </w:rPr>
        <w:t>202</w:t>
      </w:r>
      <w:r>
        <w:rPr>
          <w:rFonts w:hint="eastAsia" w:ascii="仿宋_GB2312" w:hAnsi="仿宋_GB2312" w:eastAsia="仿宋_GB2312" w:cs="仿宋_GB2312"/>
          <w:color w:val="000000"/>
          <w:sz w:val="32"/>
          <w:szCs w:val="32"/>
          <w:shd w:val="clear" w:color="070000" w:fill="FFFFFF"/>
          <w:lang w:val="en-US" w:eastAsia="zh-CN"/>
        </w:rPr>
        <w:t>1</w:t>
      </w:r>
      <w:r>
        <w:rPr>
          <w:rFonts w:hint="eastAsia" w:ascii="仿宋_GB2312" w:hAnsi="仿宋_GB2312" w:eastAsia="仿宋_GB2312" w:cs="仿宋_GB2312"/>
          <w:color w:val="000000"/>
          <w:sz w:val="32"/>
          <w:szCs w:val="32"/>
          <w:shd w:val="clear" w:color="070000" w:fill="FFFFFF"/>
        </w:rPr>
        <w:t>年</w:t>
      </w:r>
      <w:r>
        <w:rPr>
          <w:rFonts w:hint="eastAsia" w:ascii="仿宋_GB2312" w:hAnsi="仿宋_GB2312" w:eastAsia="仿宋_GB2312" w:cs="仿宋_GB2312"/>
          <w:color w:val="000000"/>
          <w:sz w:val="32"/>
          <w:szCs w:val="32"/>
          <w:shd w:val="clear" w:color="070000" w:fill="FFFFFF"/>
          <w:lang w:eastAsia="zh-CN"/>
        </w:rPr>
        <w:t>货物类</w:t>
      </w:r>
      <w:r>
        <w:rPr>
          <w:rFonts w:hint="eastAsia" w:ascii="仿宋_GB2312" w:hAnsi="仿宋_GB2312" w:eastAsia="仿宋_GB2312" w:cs="仿宋_GB2312"/>
          <w:color w:val="000000"/>
          <w:sz w:val="32"/>
          <w:szCs w:val="32"/>
          <w:shd w:val="clear" w:color="070000" w:fill="FFFFFF"/>
          <w:lang w:val="en-US" w:eastAsia="zh-CN"/>
        </w:rPr>
        <w:t>72万元、</w:t>
      </w:r>
      <w:r>
        <w:rPr>
          <w:rFonts w:hint="eastAsia" w:ascii="仿宋_GB2312" w:hAnsi="仿宋_GB2312" w:eastAsia="仿宋_GB2312" w:cs="仿宋_GB2312"/>
          <w:color w:val="000000"/>
          <w:sz w:val="32"/>
          <w:szCs w:val="32"/>
          <w:shd w:val="clear" w:color="070000" w:fill="FFFFFF"/>
          <w:lang w:eastAsia="zh-CN"/>
        </w:rPr>
        <w:t>服务类</w:t>
      </w:r>
      <w:r>
        <w:rPr>
          <w:rFonts w:hint="eastAsia" w:ascii="仿宋_GB2312" w:hAnsi="仿宋_GB2312" w:eastAsia="仿宋_GB2312" w:cs="仿宋_GB2312"/>
          <w:color w:val="000000"/>
          <w:sz w:val="32"/>
          <w:szCs w:val="32"/>
          <w:shd w:val="clear" w:color="070000" w:fill="FFFFFF"/>
          <w:lang w:val="en-US" w:eastAsia="zh-CN"/>
        </w:rPr>
        <w:t>10.88万元、</w:t>
      </w:r>
      <w:r>
        <w:rPr>
          <w:rFonts w:hint="eastAsia" w:ascii="仿宋_GB2312" w:hAnsi="仿宋_GB2312" w:eastAsia="仿宋_GB2312" w:cs="仿宋_GB2312"/>
          <w:color w:val="000000"/>
          <w:sz w:val="32"/>
          <w:szCs w:val="32"/>
          <w:shd w:val="clear" w:color="070000" w:fill="FFFFFF"/>
          <w:lang w:eastAsia="zh-CN"/>
        </w:rPr>
        <w:t>工程类</w:t>
      </w:r>
      <w:r>
        <w:rPr>
          <w:rFonts w:hint="eastAsia" w:ascii="仿宋_GB2312" w:hAnsi="仿宋_GB2312" w:eastAsia="仿宋_GB2312" w:cs="仿宋_GB2312"/>
          <w:color w:val="000000"/>
          <w:sz w:val="32"/>
          <w:szCs w:val="32"/>
          <w:shd w:val="clear" w:color="070000" w:fill="FFFFFF"/>
          <w:lang w:val="en-US" w:eastAsia="zh-CN"/>
        </w:rPr>
        <w:t>114.26万元</w:t>
      </w:r>
      <w:r>
        <w:rPr>
          <w:rFonts w:hint="eastAsia" w:ascii="仿宋_GB2312" w:hAnsi="仿宋_GB2312" w:eastAsia="仿宋_GB2312" w:cs="仿宋_GB2312"/>
          <w:color w:val="000000"/>
          <w:sz w:val="32"/>
          <w:szCs w:val="32"/>
          <w:shd w:val="clear" w:color="070000" w:fill="FFFFFF"/>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宋体"/>
          <w:b/>
          <w:bCs/>
          <w:kern w:val="0"/>
          <w:sz w:val="32"/>
          <w:szCs w:val="32"/>
        </w:rPr>
      </w:pPr>
      <w:r>
        <w:rPr>
          <w:rFonts w:hint="eastAsia" w:ascii="仿宋_GB2312" w:hAnsi="宋体" w:eastAsia="仿宋_GB2312" w:cs="宋体"/>
          <w:b/>
          <w:bCs/>
          <w:kern w:val="0"/>
          <w:sz w:val="32"/>
          <w:szCs w:val="32"/>
        </w:rPr>
        <w:t>（</w:t>
      </w:r>
      <w:r>
        <w:rPr>
          <w:rFonts w:hint="eastAsia" w:ascii="仿宋_GB2312" w:hAnsi="宋体" w:eastAsia="仿宋_GB2312" w:cs="宋体"/>
          <w:b/>
          <w:bCs/>
          <w:kern w:val="0"/>
          <w:sz w:val="32"/>
          <w:szCs w:val="32"/>
          <w:lang w:eastAsia="zh-CN"/>
        </w:rPr>
        <w:t>三</w:t>
      </w:r>
      <w:r>
        <w:rPr>
          <w:rFonts w:hint="eastAsia" w:ascii="仿宋_GB2312" w:hAnsi="宋体" w:eastAsia="仿宋_GB2312" w:cs="宋体"/>
          <w:b/>
          <w:bCs/>
          <w:kern w:val="0"/>
          <w:sz w:val="32"/>
          <w:szCs w:val="32"/>
        </w:rPr>
        <w:t>）绩效目标设置情况</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default" w:ascii="仿宋_GB2312" w:eastAsia="仿宋_GB2312"/>
          <w:sz w:val="32"/>
        </w:rPr>
      </w:pPr>
      <w:r>
        <w:rPr>
          <w:rFonts w:hint="eastAsia" w:ascii="仿宋_GB2312" w:hAnsi="宋体" w:eastAsia="仿宋_GB2312"/>
          <w:kern w:val="0"/>
          <w:sz w:val="32"/>
        </w:rPr>
        <w:t>我单位对2021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w:t>
      </w:r>
      <w:r>
        <w:rPr>
          <w:rFonts w:hint="eastAsia" w:ascii="仿宋_GB2312" w:hAnsi="宋体" w:eastAsia="仿宋_GB2312" w:cs="宋体"/>
          <w:b/>
          <w:bCs/>
          <w:kern w:val="0"/>
          <w:sz w:val="32"/>
          <w:szCs w:val="32"/>
          <w:lang w:eastAsia="zh-CN"/>
        </w:rPr>
        <w:t>四</w:t>
      </w:r>
      <w:r>
        <w:rPr>
          <w:rFonts w:hint="eastAsia" w:ascii="仿宋_GB2312" w:hAnsi="宋体" w:eastAsia="仿宋_GB2312" w:cs="宋体"/>
          <w:b/>
          <w:bCs/>
          <w:kern w:val="0"/>
          <w:sz w:val="32"/>
          <w:szCs w:val="32"/>
        </w:rPr>
        <w:t>）国有资产占用情况</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宋体" w:eastAsia="仿宋_GB2312"/>
          <w:kern w:val="0"/>
          <w:sz w:val="32"/>
        </w:rPr>
      </w:pPr>
      <w:r>
        <w:rPr>
          <w:rFonts w:hint="eastAsia" w:ascii="仿宋_GB2312" w:hAnsi="宋体" w:eastAsia="仿宋_GB2312"/>
          <w:kern w:val="0"/>
          <w:sz w:val="32"/>
        </w:rPr>
        <w:t>2020年期末，我单位共有车辆</w:t>
      </w:r>
      <w:r>
        <w:rPr>
          <w:rFonts w:hint="eastAsia" w:ascii="仿宋_GB2312" w:hAnsi="宋体" w:eastAsia="仿宋_GB2312"/>
          <w:kern w:val="0"/>
          <w:sz w:val="32"/>
          <w:lang w:val="en-US" w:eastAsia="zh-CN"/>
        </w:rPr>
        <w:t>0</w:t>
      </w:r>
      <w:r>
        <w:rPr>
          <w:rFonts w:hint="eastAsia" w:ascii="仿宋_GB2312" w:hAnsi="宋体" w:eastAsia="仿宋_GB2312"/>
          <w:kern w:val="0"/>
          <w:sz w:val="32"/>
        </w:rPr>
        <w:t>辆，其中：一般公务用车</w:t>
      </w:r>
      <w:r>
        <w:rPr>
          <w:rFonts w:hint="eastAsia" w:ascii="仿宋_GB2312" w:hAnsi="宋体" w:eastAsia="仿宋_GB2312"/>
          <w:kern w:val="0"/>
          <w:sz w:val="32"/>
          <w:lang w:val="en-US" w:eastAsia="zh-CN"/>
        </w:rPr>
        <w:t>0</w:t>
      </w:r>
      <w:r>
        <w:rPr>
          <w:rFonts w:hint="eastAsia" w:ascii="仿宋_GB2312" w:hAnsi="宋体" w:eastAsia="仿宋_GB2312"/>
          <w:kern w:val="0"/>
          <w:sz w:val="32"/>
        </w:rPr>
        <w:t>辆。</w:t>
      </w:r>
      <w:r>
        <w:rPr>
          <w:rFonts w:hint="eastAsia" w:ascii="仿宋_GB2312" w:hAnsi="仿宋" w:eastAsia="仿宋_GB2312" w:cs="仿宋"/>
          <w:sz w:val="32"/>
          <w:szCs w:val="32"/>
        </w:rPr>
        <w:t>单价50万元以上通用设备0套，单位价值100万元以上专用设备0套。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w:t>
      </w:r>
      <w:r>
        <w:rPr>
          <w:rFonts w:hint="eastAsia" w:ascii="仿宋_GB2312" w:hAnsi="宋体" w:eastAsia="仿宋_GB2312" w:cs="宋体"/>
          <w:b/>
          <w:bCs/>
          <w:kern w:val="0"/>
          <w:sz w:val="32"/>
          <w:szCs w:val="32"/>
          <w:lang w:eastAsia="zh-CN"/>
        </w:rPr>
        <w:t>五</w:t>
      </w:r>
      <w:r>
        <w:rPr>
          <w:rFonts w:hint="eastAsia" w:ascii="仿宋_GB2312" w:hAnsi="宋体" w:eastAsia="仿宋_GB2312" w:cs="宋体"/>
          <w:b/>
          <w:bCs/>
          <w:kern w:val="0"/>
          <w:sz w:val="32"/>
          <w:szCs w:val="32"/>
        </w:rPr>
        <w:t>）专项转移支付项目情况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我单位202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年专项转移支付项目资金</w:t>
      </w:r>
      <w:r>
        <w:rPr>
          <w:rFonts w:hint="eastAsia" w:ascii="仿宋_GB2312" w:hAnsi="宋体" w:eastAsia="仿宋_GB2312" w:cs="宋体"/>
          <w:bCs/>
          <w:kern w:val="0"/>
          <w:sz w:val="32"/>
          <w:szCs w:val="32"/>
          <w:lang w:val="en-US" w:eastAsia="zh-CN"/>
        </w:rPr>
        <w:t>896.66</w:t>
      </w:r>
      <w:r>
        <w:rPr>
          <w:rFonts w:hint="eastAsia" w:ascii="仿宋_GB2312" w:hAnsi="宋体" w:eastAsia="仿宋_GB2312" w:cs="宋体"/>
          <w:bCs/>
          <w:kern w:val="0"/>
          <w:sz w:val="32"/>
          <w:szCs w:val="32"/>
        </w:rPr>
        <w:t>万元</w:t>
      </w:r>
      <w:r>
        <w:rPr>
          <w:rFonts w:hint="eastAsia" w:ascii="仿宋_GB2312" w:hAnsi="宋体" w:eastAsia="仿宋_GB2312" w:cs="宋体"/>
          <w:bCs/>
          <w:kern w:val="0"/>
          <w:sz w:val="32"/>
          <w:szCs w:val="32"/>
          <w:lang w:eastAsia="zh-CN"/>
        </w:rPr>
        <w:t>：提前下达2021年义务兵优待金</w:t>
      </w:r>
      <w:r>
        <w:rPr>
          <w:rFonts w:hint="eastAsia" w:ascii="仿宋_GB2312" w:hAnsi="宋体" w:eastAsia="仿宋_GB2312" w:cs="宋体"/>
          <w:bCs/>
          <w:kern w:val="0"/>
          <w:sz w:val="32"/>
          <w:szCs w:val="32"/>
          <w:lang w:val="en-US" w:eastAsia="zh-CN"/>
        </w:rPr>
        <w:t>12.60万元、提下下达2021年优抚对象补助经费831.99万元、提下下达2021年优抚对象医疗保障经费预算37.63万元、提下下达2021年自主就业退役士兵一次性经济补助资金14.44万元</w:t>
      </w:r>
      <w:r>
        <w:rPr>
          <w:rFonts w:hint="eastAsia" w:ascii="仿宋_GB2312" w:hAnsi="宋体" w:eastAsia="仿宋_GB2312" w:cs="宋体"/>
          <w:bCs/>
          <w:kern w:val="0"/>
          <w:sz w:val="32"/>
          <w:szCs w:val="32"/>
        </w:rPr>
        <w:t>。</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宋体" w:hAnsi="宋体" w:eastAsia="宋体" w:cs="宋体"/>
          <w:b/>
          <w:bCs w:val="0"/>
          <w:color w:val="000000"/>
          <w:sz w:val="32"/>
          <w:szCs w:val="32"/>
          <w:shd w:val="clear" w:color="090000" w:fill="FFFFFF"/>
        </w:rPr>
      </w:pPr>
      <w:bookmarkStart w:id="0" w:name="_GoBack"/>
      <w:bookmarkEnd w:id="0"/>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3534" w:firstLineChars="1100"/>
        <w:jc w:val="both"/>
        <w:textAlignment w:val="auto"/>
        <w:rPr>
          <w:rStyle w:val="7"/>
          <w:rFonts w:hint="eastAsia" w:ascii="宋体" w:hAnsi="宋体" w:eastAsia="宋体" w:cs="宋体"/>
          <w:b/>
          <w:bCs w:val="0"/>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第三部分</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jc w:val="center"/>
        <w:textAlignment w:val="auto"/>
        <w:rPr>
          <w:rStyle w:val="7"/>
          <w:rFonts w:hint="eastAsia" w:ascii="宋体" w:hAnsi="宋体" w:eastAsia="宋体" w:cs="宋体"/>
          <w:b/>
          <w:bCs w:val="0"/>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名词解释</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一、财政拨款收入：是指</w:t>
      </w:r>
      <w:r>
        <w:rPr>
          <w:rFonts w:hint="eastAsia" w:ascii="仿宋_GB2312" w:hAnsi="仿宋_GB2312" w:eastAsia="仿宋_GB2312" w:cs="仿宋_GB2312"/>
          <w:color w:val="000000"/>
          <w:sz w:val="32"/>
          <w:szCs w:val="32"/>
          <w:shd w:val="clear" w:color="070000" w:fill="FFFFFF"/>
          <w:lang w:eastAsia="zh-CN"/>
        </w:rPr>
        <w:t>区</w:t>
      </w:r>
      <w:r>
        <w:rPr>
          <w:rFonts w:hint="eastAsia" w:ascii="仿宋_GB2312" w:hAnsi="仿宋_GB2312" w:eastAsia="仿宋_GB2312" w:cs="仿宋_GB2312"/>
          <w:color w:val="000000"/>
          <w:sz w:val="32"/>
          <w:szCs w:val="32"/>
          <w:shd w:val="clear" w:color="070000" w:fill="FFFFFF"/>
        </w:rPr>
        <w:t>级财政当年拨付的资金。</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二、事业收入：是指事业单位开展专业活动及辅助活动所取得的收入。</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三、其他收入：是指部门取得的除“财政拨款”、“事业收入”、“事业单位经营收入”等以外的收入。</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五、基本支出：是指为保障机构正常运转、完成日常工作任务所必需的开支，其内容包括人员经费和日常公用经费两部分。</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六、项目支出：是指在基本支出之外，为完成特定的行政工作任务或事业发展目标所发生的支出。</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七、“三公”经费：是指纳入</w:t>
      </w:r>
      <w:r>
        <w:rPr>
          <w:rFonts w:hint="eastAsia" w:ascii="仿宋_GB2312" w:hAnsi="仿宋_GB2312" w:eastAsia="仿宋_GB2312" w:cs="仿宋_GB2312"/>
          <w:color w:val="000000"/>
          <w:sz w:val="32"/>
          <w:szCs w:val="32"/>
          <w:shd w:val="clear" w:color="070000" w:fill="FFFFFF"/>
          <w:lang w:eastAsia="zh-CN"/>
        </w:rPr>
        <w:t>区</w:t>
      </w:r>
      <w:r>
        <w:rPr>
          <w:rFonts w:hint="eastAsia" w:ascii="仿宋_GB2312" w:hAnsi="仿宋_GB2312" w:eastAsia="仿宋_GB2312" w:cs="仿宋_GB2312"/>
          <w:color w:val="000000"/>
          <w:sz w:val="32"/>
          <w:szCs w:val="32"/>
          <w:shd w:val="clear" w:color="070000" w:fill="FFFFFF"/>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color w:val="000000"/>
          <w:sz w:val="32"/>
          <w:szCs w:val="32"/>
          <w:shd w:val="clear" w:color="070000" w:fill="FFFFFF"/>
        </w:rPr>
        <w:t>八、机关运行经费：是指为保障行政单位(含参照公务员法管理的事业单位)运行用于购买货物和服务的各项资金，包括办公及印刷费、邮电费、差旅费、会议费、福利费、日常维修费</w:t>
      </w:r>
      <w:r>
        <w:rPr>
          <w:rFonts w:hint="eastAsia" w:ascii="仿宋_GB2312" w:hAnsi="仿宋_GB2312" w:eastAsia="仿宋_GB2312" w:cs="仿宋_GB2312"/>
          <w:color w:val="000000"/>
          <w:sz w:val="32"/>
          <w:szCs w:val="32"/>
          <w:shd w:val="clear" w:color="070000" w:fill="FFFFFF"/>
          <w:lang w:eastAsia="zh-CN"/>
        </w:rPr>
        <w:t>、</w:t>
      </w:r>
      <w:r>
        <w:rPr>
          <w:rFonts w:hint="eastAsia" w:ascii="仿宋_GB2312" w:hAnsi="仿宋_GB2312" w:eastAsia="仿宋_GB2312" w:cs="仿宋_GB2312"/>
          <w:color w:val="000000"/>
          <w:sz w:val="32"/>
          <w:szCs w:val="32"/>
          <w:shd w:val="clear" w:color="070000" w:fill="FFFFFF"/>
        </w:rPr>
        <w:t>一般设备购置费、办公用房水电费、办公用房取暖费、办公用房物业管理费、公务用车运行维护费以及其他费用。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仿宋_GB2312" w:eastAsia="仿宋_GB2312" w:cs="仿宋_GB2312"/>
          <w:color w:val="000000"/>
          <w:sz w:val="32"/>
          <w:szCs w:val="32"/>
          <w:shd w:val="clear" w:color="07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仿宋_GB2312" w:eastAsia="仿宋_GB2312" w:cs="仿宋_GB2312"/>
          <w:color w:val="000000"/>
          <w:sz w:val="32"/>
          <w:szCs w:val="32"/>
          <w:shd w:val="clear" w:color="07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b/>
          <w:bCs/>
          <w:color w:val="000000"/>
          <w:sz w:val="32"/>
          <w:szCs w:val="32"/>
          <w:shd w:val="clear" w:color="070000" w:fill="FFFFFF"/>
          <w:lang w:eastAsia="zh-CN"/>
        </w:rPr>
      </w:pPr>
      <w:r>
        <w:rPr>
          <w:rFonts w:hint="eastAsia" w:ascii="宋体" w:hAnsi="宋体" w:eastAsia="宋体" w:cs="宋体"/>
          <w:b/>
          <w:bCs/>
          <w:color w:val="000000"/>
          <w:sz w:val="32"/>
          <w:szCs w:val="32"/>
          <w:shd w:val="clear" w:color="070000" w:fill="FFFFFF"/>
          <w:lang w:eastAsia="zh-CN"/>
        </w:rPr>
        <w:t>附件：</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color w:val="000000"/>
          <w:sz w:val="32"/>
          <w:szCs w:val="32"/>
          <w:shd w:val="clear" w:color="070000" w:fill="FFFFFF"/>
          <w:lang w:val="en-US" w:eastAsia="zh-CN"/>
        </w:rPr>
      </w:pPr>
      <w:r>
        <w:rPr>
          <w:rFonts w:hint="eastAsia" w:ascii="宋体" w:hAnsi="宋体" w:cs="宋体"/>
          <w:b/>
          <w:bCs/>
          <w:color w:val="000000"/>
          <w:sz w:val="32"/>
          <w:szCs w:val="32"/>
          <w:shd w:val="clear" w:color="070000" w:fill="FFFFFF"/>
          <w:lang w:val="en-US" w:eastAsia="zh-CN"/>
        </w:rPr>
        <w:t xml:space="preserve">  </w:t>
      </w:r>
      <w:r>
        <w:rPr>
          <w:rFonts w:hint="eastAsia" w:ascii="宋体" w:hAnsi="宋体" w:eastAsia="宋体" w:cs="宋体"/>
          <w:b/>
          <w:bCs/>
          <w:color w:val="000000"/>
          <w:sz w:val="32"/>
          <w:szCs w:val="32"/>
          <w:shd w:val="clear" w:color="070000" w:fill="FFFFFF"/>
          <w:lang w:eastAsia="zh-CN"/>
        </w:rPr>
        <w:t>平顶山市卫东区</w:t>
      </w:r>
      <w:r>
        <w:rPr>
          <w:rFonts w:hint="eastAsia" w:ascii="宋体" w:hAnsi="宋体" w:cs="宋体"/>
          <w:b/>
          <w:bCs/>
          <w:color w:val="000000"/>
          <w:sz w:val="32"/>
          <w:szCs w:val="32"/>
          <w:shd w:val="clear" w:color="070000" w:fill="FFFFFF"/>
          <w:lang w:eastAsia="zh-CN"/>
        </w:rPr>
        <w:t>退役军人事务</w:t>
      </w:r>
      <w:r>
        <w:rPr>
          <w:rFonts w:hint="eastAsia" w:ascii="宋体" w:hAnsi="宋体" w:eastAsia="宋体" w:cs="宋体"/>
          <w:b/>
          <w:bCs/>
          <w:color w:val="000000"/>
          <w:sz w:val="32"/>
          <w:szCs w:val="32"/>
          <w:shd w:val="clear" w:color="070000" w:fill="FFFFFF"/>
          <w:lang w:eastAsia="zh-CN"/>
        </w:rPr>
        <w:t>局</w:t>
      </w:r>
      <w:r>
        <w:rPr>
          <w:rFonts w:hint="eastAsia" w:ascii="宋体" w:hAnsi="宋体" w:eastAsia="宋体" w:cs="宋体"/>
          <w:b/>
          <w:bCs/>
          <w:color w:val="000000"/>
          <w:sz w:val="32"/>
          <w:szCs w:val="32"/>
          <w:shd w:val="clear" w:color="070000" w:fill="FFFFFF"/>
          <w:lang w:val="en-US" w:eastAsia="zh-CN"/>
        </w:rPr>
        <w:t>2021年部门预算表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2901B0"/>
    <w:multiLevelType w:val="singleLevel"/>
    <w:tmpl w:val="E02901B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C32BDF"/>
    <w:rsid w:val="0BD864D2"/>
    <w:rsid w:val="0E0B103F"/>
    <w:rsid w:val="1AB958E3"/>
    <w:rsid w:val="1E0F6E38"/>
    <w:rsid w:val="2BFE73BA"/>
    <w:rsid w:val="2C516E39"/>
    <w:rsid w:val="2CD85DA1"/>
    <w:rsid w:val="30DA59AE"/>
    <w:rsid w:val="3593253E"/>
    <w:rsid w:val="35AB6B62"/>
    <w:rsid w:val="4E2823F9"/>
    <w:rsid w:val="4E9D61A9"/>
    <w:rsid w:val="55122784"/>
    <w:rsid w:val="59560B9C"/>
    <w:rsid w:val="5C825851"/>
    <w:rsid w:val="5D980C1C"/>
    <w:rsid w:val="616D6474"/>
    <w:rsid w:val="61FD53EA"/>
    <w:rsid w:val="684F2150"/>
    <w:rsid w:val="6AE715D7"/>
    <w:rsid w:val="707A0127"/>
    <w:rsid w:val="7B004A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cs="宋体"/>
      <w:b/>
      <w:kern w:val="0"/>
      <w:sz w:val="36"/>
      <w:szCs w:val="36"/>
    </w:rPr>
  </w:style>
  <w:style w:type="character" w:default="1" w:styleId="6">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Strong"/>
    <w:basedOn w:val="6"/>
    <w:qFormat/>
    <w:uiPriority w:val="0"/>
    <w:rPr>
      <w:b/>
    </w:rPr>
  </w:style>
  <w:style w:type="paragraph" w:customStyle="1" w:styleId="8">
    <w:name w:val="普通(网站)1"/>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3608</Words>
  <Characters>3868</Characters>
  <Lines>24</Lines>
  <Paragraphs>6</Paragraphs>
  <TotalTime>5</TotalTime>
  <ScaleCrop>false</ScaleCrop>
  <LinksUpToDate>false</LinksUpToDate>
  <CharactersWithSpaces>3922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2019-03-20T16:24:00Z</dcterms:created>
  <dc:creator>kvin</dc:creator>
  <cp:lastModifiedBy>Administrator</cp:lastModifiedBy>
  <dcterms:modified xsi:type="dcterms:W3CDTF">2022-09-14T02:01:33Z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54BBA433EA784894A161AF821BBF0187</vt:lpwstr>
  </property>
  <property fmtid="{D5CDD505-2E9C-101B-9397-08002B2CF9AE}" pid="4" name="commondata">
    <vt:lpwstr>eyJoZGlkIjoiYmYxNDg2NDMxNWJhY2E0YTcyZTFlNmFmOGM5YWZiZjEifQ==</vt:lpwstr>
  </property>
</Properties>
</file>