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8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18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平卫政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平顶山市卫东区人民政府办公室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关于成立卫东区惠企纾困促进经济平稳健康发展领导小组的通知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pacing w:val="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各街道办事处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区政府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6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为认真贯彻习近平总书记“疫情要防住、经济要稳住、发展要安全”重要指示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积极落实国家、省、市出台的一系列惠企纾困政策，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有效应对当前经济发展中的困难挑战，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确保经济平稳健康发展。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经区政府研究，决定成立卫东区惠企纾困促进经济平稳健康发展领导小组，现将有关工作通知如下：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position w:val="4"/>
          <w:sz w:val="32"/>
          <w:szCs w:val="32"/>
        </w:rPr>
        <w:t>一、领导小组成</w:t>
      </w:r>
      <w:r>
        <w:rPr>
          <w:rFonts w:hint="default" w:ascii="Times New Roman" w:hAnsi="Times New Roman" w:eastAsia="黑体" w:cs="Times New Roman"/>
          <w:spacing w:val="7"/>
          <w:position w:val="4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组  长：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宋建立（区委副书记、区长）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吕  可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(区委常委、宣传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部长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区政府副区长)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赵  飞（区委常委、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李海强（区政府副区长、卫东公安分局局长）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张世卿（区政府副区长）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王昀灿（区政府副区长）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张昕媛（区政府副区长）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周军峰（区三级调研员）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王松志（区三级调研员）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 xml:space="preserve"> 成  员：</w:t>
      </w: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刘克华（区政府办主任）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陈宏杰（区发展改革委主任）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王春阳（区教育体育局局长）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张明志（区科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学技术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韩晓鹏（区工业和信息化局局长）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刘红记（区民政局局长）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苏胜利（区司法局局长）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宋志勇（区财政局局长）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刘建国</w:t>
      </w: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（区人力资源和社会保障局局长）　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樊曙亮（区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住房和城乡建设局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宋俊峰（区交通运输局局长）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张朝雨（区农业农村和水利局局长）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张军辉（区商务局局长）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王  鹏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（区文化广电和旅游局局长）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贾若愚（区卫生健康委主任）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范伟锋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（区退役军人事务局局长）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李宏宇（区应急管理局局长）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张晓强（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区审计局局长）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谷旭光（区市场监督管理局局长）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张亚红（区统计局局长）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白国强（区医疗保障局局长）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李金铭（区金融工作局局长）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周亚玲（区城市管理局局长）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何  芳（区政务服务和大数据管理局局长）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李瑞芳（区农业机械服务中心主任）　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王锡斌（卫东公安分局政委）　　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高  山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（卫东区税务局局长）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路春阳（卫东自然资源和规划分局局长）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桑俊峰（卫东生态环境分局局长）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李军亚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（卫东消防救援大队教导员）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领导小组下设办公室，</w:t>
      </w:r>
      <w:r>
        <w:rPr>
          <w:rFonts w:hint="default" w:ascii="Times New Roman" w:hAnsi="Times New Roman" w:eastAsia="仿宋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赵飞同志兼任办公室主任，刘克华同志、陈宏杰同志兼任办公室副主任，办公室设在区发展改革委，承担日常工作。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position w:val="2"/>
          <w:sz w:val="32"/>
          <w:szCs w:val="32"/>
        </w:rPr>
        <w:t>二、专项工作组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领导小组下设1个综合组和14个专项工作组，具体成员如下：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（一）综合组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长：赵  飞（区委常委、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副组长：张昕媛（区政府副区长）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周军峰（区三级调研员）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成  员：陈宏杰（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区发展改革委主任）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韩晓鹏（区工业和信息化局局长）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宋志勇（区财政局局长）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张亚红（区统计局局长）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张军辉（区商务局局长）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（二）减税降费工作组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长：赵  飞（区委常委、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宋志勇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区财政局局长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color w:val="auto"/>
          <w:spacing w:val="0"/>
          <w:sz w:val="32"/>
          <w:szCs w:val="32"/>
        </w:rPr>
        <w:t>高  山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>（卫东区税务局局长）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职责任务：严格落实减税降费政策，顶格执行“六税两费”减免政策，强化惠企政策靠前发力，在国家提出的“在更多行业存量和增量，全额留抵退税，增加退税1400多亿元”总盘子里进一步扩大留抵退税力度。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（三）金融信贷工作组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长：赵  飞（区委常委、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副组长：宋志勇（区财政局局长）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李金铭（区金融工作局局长）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落实国家金融政策，加强企业融资支持，持续做好银企对接，鼓励设立应急转贷资金，扩大我区应急转贷资金池规模。鼓励金融机构向服务业小微企业、个体工商户等市场主体发放30万元以下免抵押、免担保信用贷款。对中小微企业、个体工商户贷款、货车车贷、个人房贷支持银行年内延期还本付息，货车贷款要银企联动延期半年还本付息。积极推广“信易贷”。加大金融支持力度，推动设立区级产业投资基金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（四）有效投资工作组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长：赵  飞（区委常委、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副组长：陈宏杰（区发展改革委主任）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加强项目建设要素保障，开工和建设一批水利、老旧小区改造等项目，引导银行提供规模性长期贷款。加快推进“十四五”规划重大项目前期工作，争取更多项目在年内开工，形成更多在建项目。确保国家提出的“落实地方煤炭产量责任，调整煤矿核增产能政策”落地，开工一批能源项目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（五）优化营商环境工作组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长：赵  飞（区委常委、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副组长：陈宏杰（区发展改革委主任）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何  芳（区政务服务和大数据管理局局长）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职责任务：优化投资审批流程，组织做好营商环境评价工作，开展重点指标攻坚行动，推进区政务服务大厅标准化建设。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（六）安全防范工作组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长：赵  飞（区委常委、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副组长：李宏宇（区应急管理局局长）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李军亚（卫东消防救援大队教导员）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坚决贯彻落实安全生产15条硬措施和50条具体举措，扎实推进应急能力提升项目工程建设。强化安全生产监管执法，深入推进“打非治违”，落实落细“三管三必须”安全生产专项整治的问题，坚决遏制重特大事故发生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（七）服务业发展工作组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长：吕  可（区委常委、宣传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部长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副组长：陈宏杰（区发展改革委主任）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张军辉（区商务局局长）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  鹏（区文化广电和旅游局局长）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职责任务：加大服务业企业支持力度，引导发展文化旅游产业，推动文旅产业电商化转型及销售模式升级，推出民宿、美食、“矿区文化”等特色产业。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（八）稳产业链供应链工作组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长：周军峰（区三级调研员）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副组长：陈宏杰（区发展改革委主任）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韩晓鹏（区工业和信息化局局长）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宋俊峰（区交通运输局局长）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落实复工达产政策，鼓励企业满负荷生产、挖潜增效，保障货运畅通。推动小微工业企业上规，2022年，全区新增规模以上工业企业3家。2022年积极组织企业申报省级“专精特新”中小企业，力争到2022年底，实现将开元石墨、河南电气、天宝碳素、海泰天成、贝纳科技等5家公司成功申报河南省“专精特新”企业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（九）促进消费工作组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长：张昕媛（区政府副区长）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副组长：张军辉（区商务局局长）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樊曙亮（区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住房和城乡建设局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落实阶段性减征部分乘用车购置税政策。支持刚性和改善型住房需求。拓宽消费需求供给，推动传统商贸企业转型升级。支持采取“政府消费券+平台优惠券+商户消费折扣”等形式开展促消费活动，提振消费市场信心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（十）外贸企业帮扶工作组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长：张昕媛（区政府副区长）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副组长：张军辉（区商务局局长）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职责任务：强化重点外贸外资企业帮扶，推广小微出口企业“单一窗口+出口信保”模式，用足用好中国进出口银行河南分行安排的外贸产业专项信贷额度，加快出口退税进度。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（十一）稳岗就业工作组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组  长：赵  飞（区委常委、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副组长：刘建国（区人力资源和社会保障局局长）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职责任务：做好失业保障工作。将中小微、个体工商户、5个特困行业缓缴养老保费政策延至年底，失业保留工培训补助扩大至所有困难参保企业。举办线上线下各类招聘活动，按规定给与就业创业服务补贴 (职业介绍补贴)。支持职工技能提升培训，鼓励企业加强与院校合作开展新型学徒制培训。拓宽就业渠道，进一步做好事业单位招聘工作，增加政策性就业岗位。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（十二）常态化疫情防控工作组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组  长：王昀灿（区政府副区长）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副组长：贾若愚（区卫生健康委主任）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职责任务：坚持“动态清零”，在常备常态上下功夫，提高隔离点建设储备标准，加快推进大型集中隔离点建设。提升监测预警灵敏性，建立步行15分钟核酸“采样圈”，最大限度减少疫情对经济发展的影响。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（十三）交通保畅工作组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组  长：李海强（区政府副区长、卫东公安分局局长）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王松志（区三级调研员）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王锡斌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（卫东公安分局政委）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宋俊峰（区交通运输局局长）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744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职责任务：全力保障运输通道畅通，取消来自疫情低风险地区通行限制，取消不合理限高规定和收费，延长运营车辆年审业务3个月办理期限。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（十四）粮食稳产工作组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长：张昕媛（区政府副区长）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副组长：张朝雨（区农业农村和水利局局长）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920" w:firstLineChars="6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李瑞芳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（区农业机械服务中心主任）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职责任务：制定夏粮机收和农机跨区作业预案，提前做好农机检修，有效解决农机手返乡受阻、柴油价格上涨等问题，确保及时收获。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GB2312" w:cs="Times New Roman"/>
          <w:b/>
          <w:bCs/>
          <w:spacing w:val="0"/>
          <w:sz w:val="32"/>
          <w:szCs w:val="32"/>
        </w:rPr>
        <w:t>（十五）困难群体保障救助工作组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长：王昀灿（区政府副区长）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副组长：刘红记（区民政局局长）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职责任务：做好低保和困难群众救助等工作。视情况及时启动社会救助和保障标准与物价上涨挂钩联动机制。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上述专项工作组在组长的组织协调下，由副组长牵头，结合工作实际，明确组成人员，制定工作方案，健全工作机制，确保工作高效有序开展。各位区领导负责对分管部门、联系单位的工作进行监督指导、督促落实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各项政策落实到位，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各项工作取得实效。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2022年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>
      <w:pPr>
        <w:spacing w:line="580" w:lineRule="exact"/>
        <w:rPr>
          <w:rFonts w:hint="default" w:ascii="Times New Roman" w:hAnsi="Times New Roman" w:eastAsia="仿宋GB2312" w:cs="Times New Roman"/>
          <w:spacing w:val="13"/>
          <w:sz w:val="32"/>
          <w:szCs w:val="32"/>
        </w:rPr>
      </w:pPr>
    </w:p>
    <w:p>
      <w:pPr>
        <w:spacing w:line="580" w:lineRule="exact"/>
        <w:jc w:val="both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仿宋GB2312" w:cs="Times New Roman"/>
          <w:spacing w:val="13"/>
          <w:sz w:val="32"/>
          <w:szCs w:val="32"/>
        </w:rPr>
        <w:t xml:space="preserve">                  </w:t>
      </w:r>
    </w:p>
    <w:sectPr>
      <w:footerReference r:id="rId3" w:type="default"/>
      <w:pgSz w:w="11906" w:h="16839"/>
      <w:pgMar w:top="1814" w:right="1587" w:bottom="1587" w:left="1587" w:header="850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GB2312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37"/>
      <w:rPr>
        <w:rFonts w:ascii="仿宋" w:hAnsi="仿宋" w:eastAsia="仿宋" w:cs="仿宋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bEkzEAQAAjw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W/4cwJSxd++fH98vP35dc3&#10;9j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SbEkz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WYyMmMzYmQ3ZTc0ZTBmOTg3YTc2OGJkYzRiZDgifQ=="/>
  </w:docVars>
  <w:rsids>
    <w:rsidRoot w:val="2E9613C7"/>
    <w:rsid w:val="00077547"/>
    <w:rsid w:val="00102440"/>
    <w:rsid w:val="001100C1"/>
    <w:rsid w:val="00191B7A"/>
    <w:rsid w:val="00271A02"/>
    <w:rsid w:val="002B30FB"/>
    <w:rsid w:val="00394822"/>
    <w:rsid w:val="003D3929"/>
    <w:rsid w:val="00470AE5"/>
    <w:rsid w:val="004F4665"/>
    <w:rsid w:val="005520C7"/>
    <w:rsid w:val="006065E4"/>
    <w:rsid w:val="0061528D"/>
    <w:rsid w:val="00731388"/>
    <w:rsid w:val="00A63AA9"/>
    <w:rsid w:val="00AE0F90"/>
    <w:rsid w:val="00AF31A7"/>
    <w:rsid w:val="00B74669"/>
    <w:rsid w:val="00BB2AE2"/>
    <w:rsid w:val="00C27E81"/>
    <w:rsid w:val="00C55009"/>
    <w:rsid w:val="00E0161B"/>
    <w:rsid w:val="00EE7912"/>
    <w:rsid w:val="00EF4208"/>
    <w:rsid w:val="00F247D0"/>
    <w:rsid w:val="06CC3FF1"/>
    <w:rsid w:val="095617CB"/>
    <w:rsid w:val="0A4A63EE"/>
    <w:rsid w:val="0AED1656"/>
    <w:rsid w:val="0BD33FAD"/>
    <w:rsid w:val="0DEC39D7"/>
    <w:rsid w:val="0FA7E23B"/>
    <w:rsid w:val="10C72FE2"/>
    <w:rsid w:val="14A714E9"/>
    <w:rsid w:val="17CB258D"/>
    <w:rsid w:val="188B0B51"/>
    <w:rsid w:val="24131ED5"/>
    <w:rsid w:val="24F2549F"/>
    <w:rsid w:val="2E9613C7"/>
    <w:rsid w:val="2EC25DAD"/>
    <w:rsid w:val="34794902"/>
    <w:rsid w:val="3480582B"/>
    <w:rsid w:val="352E444F"/>
    <w:rsid w:val="36AD3B9B"/>
    <w:rsid w:val="3ED90D1D"/>
    <w:rsid w:val="3EF35859"/>
    <w:rsid w:val="4FFB1DD1"/>
    <w:rsid w:val="50002C2F"/>
    <w:rsid w:val="53975234"/>
    <w:rsid w:val="53BA7A5A"/>
    <w:rsid w:val="56750AE4"/>
    <w:rsid w:val="5B687DE3"/>
    <w:rsid w:val="5DBD39FA"/>
    <w:rsid w:val="5F7A0D55"/>
    <w:rsid w:val="5F9EC4CE"/>
    <w:rsid w:val="61FF433D"/>
    <w:rsid w:val="6728304C"/>
    <w:rsid w:val="692F7B9E"/>
    <w:rsid w:val="69677DCB"/>
    <w:rsid w:val="6A176E5A"/>
    <w:rsid w:val="6D991CDC"/>
    <w:rsid w:val="6FC5619E"/>
    <w:rsid w:val="6FDFE6BC"/>
    <w:rsid w:val="764C66CC"/>
    <w:rsid w:val="77DE5F56"/>
    <w:rsid w:val="77FF1106"/>
    <w:rsid w:val="79D84ACE"/>
    <w:rsid w:val="7A245169"/>
    <w:rsid w:val="7AFDC00B"/>
    <w:rsid w:val="7B774A84"/>
    <w:rsid w:val="7BFF1EDD"/>
    <w:rsid w:val="7CD111F7"/>
    <w:rsid w:val="7CF06519"/>
    <w:rsid w:val="7DFFC281"/>
    <w:rsid w:val="7EFC9E96"/>
    <w:rsid w:val="7EFF12E6"/>
    <w:rsid w:val="7FFDFEDD"/>
    <w:rsid w:val="BC5D7210"/>
    <w:rsid w:val="BF27763B"/>
    <w:rsid w:val="DD573E27"/>
    <w:rsid w:val="F27E55DE"/>
    <w:rsid w:val="F75F6F3A"/>
    <w:rsid w:val="FBFC9106"/>
    <w:rsid w:val="FCDE52A4"/>
    <w:rsid w:val="FDDBE34F"/>
    <w:rsid w:val="FDFF24E2"/>
    <w:rsid w:val="FE3B2A5B"/>
    <w:rsid w:val="FF6BC081"/>
    <w:rsid w:val="FFF979DE"/>
    <w:rsid w:val="FFFDD449"/>
    <w:rsid w:val="FF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3270</Words>
  <Characters>3294</Characters>
  <Lines>25</Lines>
  <Paragraphs>7</Paragraphs>
  <TotalTime>0</TotalTime>
  <ScaleCrop>false</ScaleCrop>
  <LinksUpToDate>false</LinksUpToDate>
  <CharactersWithSpaces>3481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2022-05-29T16:52:00Z</dcterms:created>
  <dc:creator>薄薄酒</dc:creator>
  <cp:lastModifiedBy>春风十里不如你</cp:lastModifiedBy>
  <cp:lastPrinted>2022-06-09T03:18:00Z</cp:lastPrinted>
  <dcterms:modified xsi:type="dcterms:W3CDTF">2022-06-20T02:42:57Z</dcterms:modified>
  <dc:title>关于成立惠企纾困促进经济平稳健康发展领导小组的通知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8F37D5FA8D1843E988F2C8ADAEA5C79C</vt:lpwstr>
  </property>
</Properties>
</file>