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kern w:val="0"/>
          <w:sz w:val="44"/>
          <w:szCs w:val="44"/>
        </w:rPr>
      </w:pPr>
      <w:r>
        <w:rPr>
          <w:rFonts w:hint="eastAsia" w:ascii="宋体" w:hAnsi="宋体" w:cs="宋体"/>
          <w:b/>
          <w:bCs/>
          <w:kern w:val="0"/>
          <w:sz w:val="44"/>
          <w:szCs w:val="44"/>
        </w:rPr>
        <w:t>202</w:t>
      </w:r>
      <w:r>
        <w:rPr>
          <w:rFonts w:hint="eastAsia" w:ascii="宋体" w:hAnsi="宋体" w:cs="宋体"/>
          <w:b/>
          <w:bCs/>
          <w:kern w:val="0"/>
          <w:sz w:val="44"/>
          <w:szCs w:val="44"/>
          <w:lang w:val="en-US" w:eastAsia="zh-CN"/>
        </w:rPr>
        <w:t>2</w:t>
      </w:r>
      <w:r>
        <w:rPr>
          <w:rFonts w:hint="eastAsia" w:ascii="宋体" w:hAnsi="宋体" w:cs="宋体"/>
          <w:b/>
          <w:bCs/>
          <w:kern w:val="0"/>
          <w:sz w:val="44"/>
          <w:szCs w:val="44"/>
        </w:rPr>
        <w:t>年中国共产党平顶山市卫东区委员会</w:t>
      </w:r>
    </w:p>
    <w:p>
      <w:pPr>
        <w:jc w:val="center"/>
        <w:rPr>
          <w:rFonts w:ascii="宋体" w:hAnsi="宋体" w:cs="宋体"/>
          <w:b/>
          <w:bCs/>
          <w:kern w:val="0"/>
          <w:sz w:val="44"/>
          <w:szCs w:val="44"/>
        </w:rPr>
      </w:pPr>
      <w:r>
        <w:rPr>
          <w:rFonts w:hint="eastAsia" w:ascii="宋体" w:hAnsi="宋体" w:cs="宋体"/>
          <w:b/>
          <w:bCs/>
          <w:kern w:val="0"/>
          <w:sz w:val="44"/>
          <w:szCs w:val="44"/>
        </w:rPr>
        <w:t>宣传部部门预算说明</w:t>
      </w:r>
    </w:p>
    <w:p>
      <w:pPr>
        <w:ind w:firstLine="3084" w:firstLineChars="1097"/>
        <w:rPr>
          <w:rFonts w:ascii="宋体" w:hAnsi="宋体" w:cs="宋体"/>
          <w:b/>
          <w:bCs/>
          <w:kern w:val="0"/>
          <w:sz w:val="28"/>
          <w:szCs w:val="28"/>
        </w:rPr>
      </w:pPr>
    </w:p>
    <w:p>
      <w:pPr>
        <w:ind w:firstLine="3534" w:firstLineChars="800"/>
        <w:rPr>
          <w:rFonts w:ascii="宋体" w:hAnsi="宋体" w:cs="宋体"/>
          <w:b/>
          <w:bCs/>
          <w:kern w:val="0"/>
          <w:sz w:val="44"/>
          <w:szCs w:val="44"/>
        </w:rPr>
      </w:pPr>
      <w:r>
        <w:rPr>
          <w:rFonts w:hint="eastAsia" w:ascii="宋体" w:hAnsi="宋体" w:cs="宋体"/>
          <w:b/>
          <w:bCs/>
          <w:kern w:val="0"/>
          <w:sz w:val="44"/>
          <w:szCs w:val="44"/>
        </w:rPr>
        <w:t>目　录</w:t>
      </w:r>
    </w:p>
    <w:p>
      <w:pPr>
        <w:rPr>
          <w:rFonts w:ascii="宋体" w:hAnsi="宋体" w:cs="宋体"/>
          <w:b/>
          <w:kern w:val="0"/>
          <w:sz w:val="36"/>
          <w:szCs w:val="36"/>
        </w:rPr>
      </w:pPr>
      <w:r>
        <w:rPr>
          <w:rFonts w:hint="eastAsia" w:ascii="宋体" w:hAnsi="宋体" w:cs="宋体"/>
          <w:b/>
          <w:kern w:val="0"/>
          <w:sz w:val="32"/>
          <w:szCs w:val="32"/>
        </w:rPr>
        <w:t>第一部分　</w:t>
      </w:r>
      <w:r>
        <w:rPr>
          <w:rFonts w:hint="eastAsia" w:ascii="宋体" w:hAnsi="宋体" w:cs="宋体"/>
          <w:b/>
          <w:bCs/>
          <w:kern w:val="0"/>
          <w:sz w:val="32"/>
          <w:szCs w:val="32"/>
        </w:rPr>
        <w:t>中国共产党平顶山市卫东区委员会宣传部</w:t>
      </w:r>
      <w:r>
        <w:rPr>
          <w:rFonts w:hint="eastAsia" w:ascii="宋体" w:hAnsi="宋体" w:cs="宋体"/>
          <w:b/>
          <w:kern w:val="0"/>
          <w:sz w:val="32"/>
          <w:szCs w:val="32"/>
        </w:rPr>
        <w:t>概况</w:t>
      </w:r>
    </w:p>
    <w:p>
      <w:pPr>
        <w:ind w:firstLine="320" w:firstLineChars="1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一、主要职</w:t>
      </w:r>
      <w:r>
        <w:rPr>
          <w:rFonts w:hint="eastAsia" w:ascii="仿宋" w:hAnsi="仿宋" w:eastAsia="仿宋" w:cs="仿宋"/>
          <w:bCs/>
          <w:kern w:val="0"/>
          <w:sz w:val="32"/>
          <w:szCs w:val="32"/>
          <w:lang w:eastAsia="zh-CN"/>
        </w:rPr>
        <w:t>能</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 xml:space="preserve">二、部门预算单位构成 </w:t>
      </w:r>
      <w:r>
        <w:rPr>
          <w:rFonts w:hint="eastAsia" w:ascii="仿宋" w:hAnsi="仿宋" w:eastAsia="仿宋" w:cs="仿宋"/>
          <w:sz w:val="32"/>
          <w:szCs w:val="32"/>
        </w:rPr>
        <w:t xml:space="preserve">   </w:t>
      </w:r>
    </w:p>
    <w:p>
      <w:pPr>
        <w:ind w:left="1285" w:hanging="1285" w:hangingChars="400"/>
        <w:rPr>
          <w:rFonts w:ascii="宋体" w:hAnsi="宋体" w:cs="宋体"/>
          <w:b/>
          <w:kern w:val="0"/>
          <w:sz w:val="32"/>
          <w:szCs w:val="32"/>
        </w:rPr>
      </w:pPr>
      <w:r>
        <w:rPr>
          <w:rFonts w:hint="eastAsia" w:ascii="宋体" w:hAnsi="宋体" w:cs="宋体"/>
          <w:b/>
          <w:kern w:val="0"/>
          <w:sz w:val="32"/>
          <w:szCs w:val="32"/>
        </w:rPr>
        <w:t>第二部分</w:t>
      </w:r>
      <w:r>
        <w:rPr>
          <w:rFonts w:hint="eastAsia" w:ascii="宋体" w:hAnsi="宋体" w:cs="宋体"/>
          <w:b/>
          <w:bCs/>
          <w:kern w:val="0"/>
          <w:sz w:val="32"/>
          <w:szCs w:val="32"/>
        </w:rPr>
        <w:t>中国共产党平顶山市卫东区委员会宣传部</w:t>
      </w:r>
      <w:r>
        <w:rPr>
          <w:rFonts w:hint="eastAsia" w:ascii="宋体" w:hAnsi="宋体" w:cs="宋体"/>
          <w:b/>
          <w:kern w:val="0"/>
          <w:sz w:val="32"/>
          <w:szCs w:val="32"/>
        </w:rPr>
        <w:t>202</w:t>
      </w:r>
      <w:r>
        <w:rPr>
          <w:rFonts w:hint="eastAsia" w:ascii="宋体" w:hAnsi="宋体" w:cs="宋体"/>
          <w:b/>
          <w:kern w:val="0"/>
          <w:sz w:val="32"/>
          <w:szCs w:val="32"/>
          <w:lang w:val="en-US" w:eastAsia="zh-CN"/>
        </w:rPr>
        <w:t>2</w:t>
      </w:r>
      <w:r>
        <w:rPr>
          <w:rFonts w:hint="eastAsia" w:ascii="宋体" w:hAnsi="宋体" w:cs="宋体"/>
          <w:b/>
          <w:kern w:val="0"/>
          <w:sz w:val="32"/>
          <w:szCs w:val="32"/>
        </w:rPr>
        <w:t>年部门预算情况说明</w:t>
      </w:r>
    </w:p>
    <w:p>
      <w:pPr>
        <w:rPr>
          <w:rFonts w:ascii="宋体" w:hAnsi="宋体" w:cs="宋体"/>
          <w:b/>
          <w:kern w:val="0"/>
          <w:sz w:val="32"/>
          <w:szCs w:val="32"/>
        </w:rPr>
      </w:pPr>
      <w:r>
        <w:rPr>
          <w:rFonts w:hint="eastAsia" w:ascii="宋体" w:hAnsi="宋体" w:cs="宋体"/>
          <w:b/>
          <w:kern w:val="0"/>
          <w:sz w:val="32"/>
          <w:szCs w:val="32"/>
        </w:rPr>
        <w:t>第三部分　名词解释</w:t>
      </w:r>
    </w:p>
    <w:p>
      <w:pPr>
        <w:ind w:left="964" w:hanging="964" w:hangingChars="300"/>
        <w:rPr>
          <w:rFonts w:ascii="宋体" w:hAnsi="宋体" w:cs="宋体"/>
          <w:b/>
          <w:kern w:val="0"/>
          <w:sz w:val="32"/>
          <w:szCs w:val="32"/>
        </w:rPr>
      </w:pPr>
      <w:r>
        <w:rPr>
          <w:rFonts w:hint="eastAsia" w:ascii="宋体" w:hAnsi="宋体" w:cs="宋体"/>
          <w:b/>
          <w:kern w:val="0"/>
          <w:sz w:val="32"/>
          <w:szCs w:val="32"/>
        </w:rPr>
        <w:t>附件：</w:t>
      </w:r>
      <w:r>
        <w:rPr>
          <w:rFonts w:hint="eastAsia" w:ascii="宋体" w:hAnsi="宋体" w:cs="宋体"/>
          <w:b/>
          <w:bCs/>
          <w:kern w:val="0"/>
          <w:sz w:val="32"/>
          <w:szCs w:val="32"/>
        </w:rPr>
        <w:t>中国共产党平顶山市卫东区委员会宣传部</w:t>
      </w:r>
      <w:r>
        <w:rPr>
          <w:rFonts w:hint="eastAsia" w:ascii="宋体" w:hAnsi="宋体" w:cs="宋体"/>
          <w:b/>
          <w:kern w:val="0"/>
          <w:sz w:val="32"/>
          <w:szCs w:val="32"/>
        </w:rPr>
        <w:t>202</w:t>
      </w:r>
      <w:r>
        <w:rPr>
          <w:rFonts w:hint="eastAsia" w:ascii="宋体" w:hAnsi="宋体" w:cs="宋体"/>
          <w:b/>
          <w:kern w:val="0"/>
          <w:sz w:val="32"/>
          <w:szCs w:val="32"/>
          <w:lang w:val="en-US" w:eastAsia="zh-CN"/>
        </w:rPr>
        <w:t>2</w:t>
      </w:r>
      <w:r>
        <w:rPr>
          <w:rFonts w:hint="eastAsia" w:ascii="宋体" w:hAnsi="宋体" w:cs="宋体"/>
          <w:b/>
          <w:kern w:val="0"/>
          <w:sz w:val="32"/>
          <w:szCs w:val="32"/>
        </w:rPr>
        <w:t>年部门预算表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一、部门收支</w:t>
      </w:r>
      <w:r>
        <w:rPr>
          <w:rFonts w:hint="eastAsia" w:ascii="仿宋" w:hAnsi="仿宋" w:eastAsia="仿宋" w:cs="仿宋"/>
          <w:bCs/>
          <w:kern w:val="0"/>
          <w:sz w:val="32"/>
          <w:szCs w:val="32"/>
          <w:lang w:eastAsia="zh-CN"/>
        </w:rPr>
        <w:t>预算</w:t>
      </w:r>
      <w:r>
        <w:rPr>
          <w:rFonts w:hint="eastAsia" w:ascii="仿宋" w:hAnsi="仿宋" w:eastAsia="仿宋" w:cs="仿宋"/>
          <w:bCs/>
          <w:kern w:val="0"/>
          <w:sz w:val="32"/>
          <w:szCs w:val="32"/>
        </w:rPr>
        <w:t>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二、部门收入</w:t>
      </w:r>
      <w:r>
        <w:rPr>
          <w:rFonts w:hint="eastAsia" w:ascii="仿宋" w:hAnsi="仿宋" w:eastAsia="仿宋" w:cs="仿宋"/>
          <w:bCs/>
          <w:kern w:val="0"/>
          <w:sz w:val="32"/>
          <w:szCs w:val="32"/>
          <w:lang w:eastAsia="zh-CN"/>
        </w:rPr>
        <w:t>预算</w:t>
      </w:r>
      <w:r>
        <w:rPr>
          <w:rFonts w:hint="eastAsia" w:ascii="仿宋" w:hAnsi="仿宋" w:eastAsia="仿宋" w:cs="仿宋"/>
          <w:bCs/>
          <w:kern w:val="0"/>
          <w:sz w:val="32"/>
          <w:szCs w:val="32"/>
        </w:rPr>
        <w:t>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三、部门支出</w:t>
      </w:r>
      <w:r>
        <w:rPr>
          <w:rFonts w:hint="eastAsia" w:ascii="仿宋" w:hAnsi="仿宋" w:eastAsia="仿宋" w:cs="仿宋"/>
          <w:bCs/>
          <w:kern w:val="0"/>
          <w:sz w:val="32"/>
          <w:szCs w:val="32"/>
          <w:lang w:eastAsia="zh-CN"/>
        </w:rPr>
        <w:t>预算</w:t>
      </w:r>
      <w:r>
        <w:rPr>
          <w:rFonts w:hint="eastAsia" w:ascii="仿宋" w:hAnsi="仿宋" w:eastAsia="仿宋" w:cs="仿宋"/>
          <w:bCs/>
          <w:kern w:val="0"/>
          <w:sz w:val="32"/>
          <w:szCs w:val="32"/>
        </w:rPr>
        <w:t>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四、财政拨款收支</w:t>
      </w:r>
      <w:r>
        <w:rPr>
          <w:rFonts w:hint="eastAsia" w:ascii="仿宋" w:hAnsi="仿宋" w:eastAsia="仿宋" w:cs="仿宋"/>
          <w:bCs/>
          <w:kern w:val="0"/>
          <w:sz w:val="32"/>
          <w:szCs w:val="32"/>
          <w:lang w:eastAsia="zh-CN"/>
        </w:rPr>
        <w:t>预算</w:t>
      </w:r>
      <w:r>
        <w:rPr>
          <w:rFonts w:hint="eastAsia" w:ascii="仿宋" w:hAnsi="仿宋" w:eastAsia="仿宋" w:cs="仿宋"/>
          <w:bCs/>
          <w:kern w:val="0"/>
          <w:sz w:val="32"/>
          <w:szCs w:val="32"/>
        </w:rPr>
        <w:t>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五、一般公共预算支出</w:t>
      </w:r>
      <w:r>
        <w:rPr>
          <w:rFonts w:hint="eastAsia" w:ascii="仿宋" w:hAnsi="仿宋" w:eastAsia="仿宋" w:cs="仿宋"/>
          <w:bCs/>
          <w:kern w:val="0"/>
          <w:sz w:val="32"/>
          <w:szCs w:val="32"/>
          <w:lang w:eastAsia="zh-CN"/>
        </w:rPr>
        <w:t>预算</w:t>
      </w:r>
      <w:r>
        <w:rPr>
          <w:rFonts w:hint="eastAsia" w:ascii="仿宋" w:hAnsi="仿宋" w:eastAsia="仿宋" w:cs="仿宋"/>
          <w:bCs/>
          <w:kern w:val="0"/>
          <w:sz w:val="32"/>
          <w:szCs w:val="32"/>
        </w:rPr>
        <w:t>表</w:t>
      </w:r>
    </w:p>
    <w:p>
      <w:pPr>
        <w:ind w:firstLine="320" w:firstLineChars="100"/>
        <w:rPr>
          <w:rFonts w:hint="eastAsia" w:ascii="仿宋" w:hAnsi="仿宋" w:eastAsia="仿宋" w:cs="仿宋"/>
          <w:bCs/>
          <w:kern w:val="0"/>
          <w:sz w:val="32"/>
          <w:szCs w:val="32"/>
          <w:lang w:eastAsia="zh-CN"/>
        </w:rPr>
      </w:pPr>
      <w:r>
        <w:rPr>
          <w:rFonts w:hint="eastAsia" w:ascii="仿宋" w:hAnsi="仿宋" w:eastAsia="仿宋" w:cs="仿宋"/>
          <w:bCs/>
          <w:kern w:val="0"/>
          <w:sz w:val="32"/>
          <w:szCs w:val="32"/>
          <w:lang w:eastAsia="zh-CN"/>
        </w:rPr>
        <w:t>六、一般公共预算基本支出表</w:t>
      </w:r>
    </w:p>
    <w:p>
      <w:pPr>
        <w:snapToGrid w:val="0"/>
        <w:spacing w:line="560" w:lineRule="exact"/>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七</w:t>
      </w:r>
      <w:r>
        <w:rPr>
          <w:rFonts w:hint="eastAsia" w:ascii="仿宋" w:hAnsi="仿宋" w:eastAsia="仿宋" w:cs="仿宋"/>
          <w:bCs/>
          <w:kern w:val="0"/>
          <w:sz w:val="32"/>
          <w:szCs w:val="32"/>
        </w:rPr>
        <w:t>、支出</w:t>
      </w:r>
      <w:r>
        <w:rPr>
          <w:rFonts w:hint="eastAsia" w:ascii="仿宋" w:hAnsi="仿宋" w:eastAsia="仿宋" w:cs="仿宋"/>
          <w:bCs/>
          <w:kern w:val="0"/>
          <w:sz w:val="32"/>
          <w:szCs w:val="32"/>
          <w:lang w:eastAsia="zh-CN"/>
        </w:rPr>
        <w:t>经济</w:t>
      </w:r>
      <w:r>
        <w:rPr>
          <w:rFonts w:hint="eastAsia" w:ascii="仿宋" w:hAnsi="仿宋" w:eastAsia="仿宋" w:cs="仿宋"/>
          <w:bCs/>
          <w:kern w:val="0"/>
          <w:sz w:val="32"/>
          <w:szCs w:val="32"/>
        </w:rPr>
        <w:t>分类汇总表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八</w:t>
      </w:r>
      <w:r>
        <w:rPr>
          <w:rFonts w:hint="eastAsia" w:ascii="仿宋" w:hAnsi="仿宋" w:eastAsia="仿宋" w:cs="仿宋"/>
          <w:bCs/>
          <w:kern w:val="0"/>
          <w:sz w:val="32"/>
          <w:szCs w:val="32"/>
        </w:rPr>
        <w:t>、一般公共预算“三公”经费</w:t>
      </w:r>
      <w:r>
        <w:rPr>
          <w:rFonts w:hint="eastAsia" w:ascii="仿宋" w:hAnsi="仿宋" w:eastAsia="仿宋" w:cs="仿宋"/>
          <w:bCs/>
          <w:kern w:val="0"/>
          <w:sz w:val="32"/>
          <w:szCs w:val="32"/>
          <w:lang w:eastAsia="zh-CN"/>
        </w:rPr>
        <w:t>预算</w:t>
      </w:r>
      <w:r>
        <w:rPr>
          <w:rFonts w:hint="eastAsia" w:ascii="仿宋" w:hAnsi="仿宋" w:eastAsia="仿宋" w:cs="仿宋"/>
          <w:bCs/>
          <w:kern w:val="0"/>
          <w:sz w:val="32"/>
          <w:szCs w:val="32"/>
        </w:rPr>
        <w:t>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九</w:t>
      </w:r>
      <w:r>
        <w:rPr>
          <w:rFonts w:hint="eastAsia" w:ascii="仿宋" w:hAnsi="仿宋" w:eastAsia="仿宋" w:cs="仿宋"/>
          <w:bCs/>
          <w:kern w:val="0"/>
          <w:sz w:val="32"/>
          <w:szCs w:val="32"/>
        </w:rPr>
        <w:t>、政府性基金预算支出</w:t>
      </w:r>
      <w:r>
        <w:rPr>
          <w:rFonts w:hint="eastAsia" w:ascii="仿宋" w:hAnsi="仿宋" w:eastAsia="仿宋" w:cs="仿宋"/>
          <w:bCs/>
          <w:kern w:val="0"/>
          <w:sz w:val="32"/>
          <w:szCs w:val="32"/>
          <w:lang w:eastAsia="zh-CN"/>
        </w:rPr>
        <w:t>预算</w:t>
      </w:r>
      <w:r>
        <w:rPr>
          <w:rFonts w:hint="eastAsia" w:ascii="仿宋" w:hAnsi="仿宋" w:eastAsia="仿宋" w:cs="仿宋"/>
          <w:bCs/>
          <w:kern w:val="0"/>
          <w:sz w:val="32"/>
          <w:szCs w:val="32"/>
        </w:rPr>
        <w:t>表</w:t>
      </w:r>
    </w:p>
    <w:p>
      <w:pPr>
        <w:ind w:firstLine="320" w:firstLineChars="100"/>
        <w:rPr>
          <w:rFonts w:hint="eastAsia" w:ascii="仿宋" w:hAnsi="仿宋" w:eastAsia="仿宋" w:cs="仿宋"/>
          <w:bCs/>
          <w:kern w:val="0"/>
          <w:sz w:val="32"/>
          <w:szCs w:val="32"/>
          <w:lang w:eastAsia="zh-CN"/>
        </w:rPr>
      </w:pPr>
      <w:r>
        <w:rPr>
          <w:rFonts w:hint="eastAsia" w:ascii="仿宋" w:hAnsi="仿宋" w:eastAsia="仿宋" w:cs="仿宋"/>
          <w:bCs/>
          <w:kern w:val="0"/>
          <w:sz w:val="32"/>
          <w:szCs w:val="32"/>
          <w:lang w:eastAsia="zh-CN"/>
        </w:rPr>
        <w:t>十、项目支出预算表</w:t>
      </w:r>
    </w:p>
    <w:p>
      <w:pPr>
        <w:pStyle w:val="8"/>
        <w:ind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十一</w:t>
      </w:r>
      <w:r>
        <w:rPr>
          <w:rFonts w:hint="eastAsia" w:ascii="仿宋" w:hAnsi="仿宋" w:eastAsia="仿宋" w:cs="仿宋"/>
          <w:sz w:val="32"/>
          <w:szCs w:val="32"/>
        </w:rPr>
        <w:t>、</w:t>
      </w:r>
      <w:r>
        <w:rPr>
          <w:rFonts w:hint="eastAsia" w:ascii="仿宋" w:hAnsi="仿宋" w:eastAsia="仿宋" w:cs="仿宋"/>
          <w:bCs/>
          <w:sz w:val="32"/>
          <w:szCs w:val="32"/>
        </w:rPr>
        <w:t>部门（单位）整体绩效目标表</w:t>
      </w:r>
    </w:p>
    <w:p>
      <w:pPr>
        <w:ind w:firstLine="320" w:firstLineChars="1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rPr>
        <w:t>十</w:t>
      </w:r>
      <w:r>
        <w:rPr>
          <w:rFonts w:hint="eastAsia" w:ascii="仿宋" w:hAnsi="仿宋" w:eastAsia="仿宋" w:cs="仿宋"/>
          <w:bCs/>
          <w:kern w:val="0"/>
          <w:sz w:val="32"/>
          <w:szCs w:val="32"/>
          <w:lang w:eastAsia="zh-CN"/>
        </w:rPr>
        <w:t>二</w:t>
      </w:r>
      <w:r>
        <w:rPr>
          <w:rFonts w:hint="eastAsia" w:ascii="仿宋" w:hAnsi="仿宋" w:eastAsia="仿宋" w:cs="仿宋"/>
          <w:bCs/>
          <w:kern w:val="0"/>
          <w:sz w:val="32"/>
          <w:szCs w:val="32"/>
        </w:rPr>
        <w:t>、部门预算项目绩效目标</w:t>
      </w:r>
      <w:r>
        <w:rPr>
          <w:rFonts w:hint="eastAsia" w:ascii="仿宋" w:hAnsi="仿宋" w:eastAsia="仿宋" w:cs="仿宋"/>
          <w:bCs/>
          <w:kern w:val="0"/>
          <w:sz w:val="32"/>
          <w:szCs w:val="32"/>
          <w:lang w:eastAsia="zh-CN"/>
        </w:rPr>
        <w:t>汇总</w:t>
      </w:r>
      <w:r>
        <w:rPr>
          <w:rFonts w:hint="eastAsia" w:ascii="仿宋" w:hAnsi="仿宋" w:eastAsia="仿宋" w:cs="仿宋"/>
          <w:bCs/>
          <w:kern w:val="0"/>
          <w:sz w:val="32"/>
          <w:szCs w:val="32"/>
        </w:rPr>
        <w:t>表</w:t>
      </w:r>
      <w:r>
        <w:rPr>
          <w:rFonts w:hint="eastAsia" w:ascii="仿宋" w:hAnsi="仿宋" w:eastAsia="仿宋" w:cs="仿宋"/>
          <w:bCs/>
          <w:kern w:val="0"/>
          <w:sz w:val="32"/>
          <w:szCs w:val="32"/>
          <w:lang w:val="en-US" w:eastAsia="zh-CN"/>
        </w:rPr>
        <w:t xml:space="preserve"> </w:t>
      </w:r>
    </w:p>
    <w:p>
      <w:pPr>
        <w:ind w:firstLine="320" w:firstLineChars="100"/>
        <w:rPr>
          <w:rFonts w:hint="eastAsia" w:ascii="仿宋" w:hAnsi="仿宋" w:eastAsia="仿宋" w:cs="仿宋"/>
          <w:bCs/>
          <w:kern w:val="0"/>
          <w:sz w:val="32"/>
          <w:szCs w:val="32"/>
          <w:lang w:val="en-US" w:eastAsia="zh-CN"/>
        </w:rPr>
      </w:pPr>
    </w:p>
    <w:p>
      <w:pPr>
        <w:ind w:firstLine="320" w:firstLineChars="100"/>
        <w:rPr>
          <w:rFonts w:hint="eastAsia" w:ascii="仿宋" w:hAnsi="仿宋" w:eastAsia="仿宋" w:cs="仿宋"/>
          <w:bCs/>
          <w:kern w:val="0"/>
          <w:sz w:val="32"/>
          <w:szCs w:val="32"/>
          <w:lang w:val="en-US" w:eastAsia="zh-CN"/>
        </w:rPr>
      </w:pPr>
    </w:p>
    <w:p>
      <w:pPr>
        <w:ind w:firstLine="320" w:firstLineChars="100"/>
        <w:rPr>
          <w:rFonts w:hint="eastAsia" w:ascii="仿宋" w:hAnsi="仿宋" w:eastAsia="仿宋" w:cs="仿宋"/>
          <w:bCs/>
          <w:kern w:val="0"/>
          <w:sz w:val="32"/>
          <w:szCs w:val="32"/>
          <w:lang w:val="en-US" w:eastAsia="zh-CN"/>
        </w:rPr>
      </w:pPr>
    </w:p>
    <w:p>
      <w:pPr>
        <w:ind w:firstLine="320" w:firstLineChars="100"/>
        <w:rPr>
          <w:rFonts w:hint="eastAsia" w:ascii="仿宋" w:hAnsi="仿宋" w:eastAsia="仿宋" w:cs="仿宋"/>
          <w:bCs/>
          <w:kern w:val="0"/>
          <w:sz w:val="32"/>
          <w:szCs w:val="32"/>
          <w:lang w:val="en-US" w:eastAsia="zh-CN"/>
        </w:rPr>
      </w:pPr>
    </w:p>
    <w:p>
      <w:pPr>
        <w:ind w:firstLine="320" w:firstLineChars="100"/>
        <w:rPr>
          <w:rFonts w:hint="eastAsia" w:ascii="仿宋" w:hAnsi="仿宋" w:eastAsia="仿宋" w:cs="仿宋"/>
          <w:bCs/>
          <w:kern w:val="0"/>
          <w:sz w:val="32"/>
          <w:szCs w:val="32"/>
          <w:lang w:val="en-US" w:eastAsia="zh-CN"/>
        </w:rPr>
      </w:pPr>
    </w:p>
    <w:p>
      <w:pPr>
        <w:ind w:firstLine="320" w:firstLineChars="100"/>
        <w:rPr>
          <w:rFonts w:hint="eastAsia" w:ascii="仿宋" w:hAnsi="仿宋" w:eastAsia="仿宋" w:cs="仿宋"/>
          <w:bCs/>
          <w:kern w:val="0"/>
          <w:sz w:val="32"/>
          <w:szCs w:val="32"/>
          <w:lang w:val="en-US" w:eastAsia="zh-CN"/>
        </w:rPr>
      </w:pPr>
    </w:p>
    <w:p>
      <w:pPr>
        <w:ind w:firstLine="320" w:firstLineChars="100"/>
        <w:rPr>
          <w:rFonts w:hint="eastAsia" w:ascii="仿宋" w:hAnsi="仿宋" w:eastAsia="仿宋" w:cs="仿宋"/>
          <w:bCs/>
          <w:kern w:val="0"/>
          <w:sz w:val="32"/>
          <w:szCs w:val="32"/>
          <w:lang w:val="en-US" w:eastAsia="zh-CN"/>
        </w:rPr>
      </w:pPr>
    </w:p>
    <w:p>
      <w:pPr>
        <w:ind w:firstLine="320" w:firstLineChars="100"/>
        <w:rPr>
          <w:rFonts w:hint="eastAsia" w:ascii="仿宋" w:hAnsi="仿宋" w:eastAsia="仿宋" w:cs="仿宋"/>
          <w:bCs/>
          <w:kern w:val="0"/>
          <w:sz w:val="32"/>
          <w:szCs w:val="32"/>
          <w:lang w:val="en-US" w:eastAsia="zh-CN"/>
        </w:rPr>
      </w:pPr>
    </w:p>
    <w:p>
      <w:pPr>
        <w:ind w:firstLine="320" w:firstLineChars="100"/>
        <w:rPr>
          <w:rFonts w:hint="eastAsia" w:ascii="仿宋" w:hAnsi="仿宋" w:eastAsia="仿宋" w:cs="仿宋"/>
          <w:bCs/>
          <w:kern w:val="0"/>
          <w:sz w:val="32"/>
          <w:szCs w:val="32"/>
          <w:lang w:val="en-US" w:eastAsia="zh-CN"/>
        </w:rPr>
      </w:pPr>
    </w:p>
    <w:p>
      <w:pPr>
        <w:ind w:firstLine="320" w:firstLineChars="100"/>
        <w:rPr>
          <w:rFonts w:hint="eastAsia" w:ascii="仿宋" w:hAnsi="仿宋" w:eastAsia="仿宋" w:cs="仿宋"/>
          <w:bCs/>
          <w:kern w:val="0"/>
          <w:sz w:val="32"/>
          <w:szCs w:val="32"/>
          <w:lang w:val="en-US" w:eastAsia="zh-CN"/>
        </w:rPr>
      </w:pPr>
    </w:p>
    <w:p>
      <w:pPr>
        <w:ind w:firstLine="320" w:firstLineChars="100"/>
        <w:rPr>
          <w:rFonts w:hint="eastAsia" w:ascii="仿宋" w:hAnsi="仿宋" w:eastAsia="仿宋" w:cs="仿宋"/>
          <w:bCs/>
          <w:kern w:val="0"/>
          <w:sz w:val="32"/>
          <w:szCs w:val="32"/>
          <w:lang w:val="en-US" w:eastAsia="zh-CN"/>
        </w:rPr>
      </w:pPr>
    </w:p>
    <w:p>
      <w:pPr>
        <w:ind w:firstLine="320" w:firstLineChars="100"/>
        <w:rPr>
          <w:rFonts w:hint="eastAsia" w:ascii="仿宋" w:hAnsi="仿宋" w:eastAsia="仿宋" w:cs="仿宋"/>
          <w:bCs/>
          <w:kern w:val="0"/>
          <w:sz w:val="32"/>
          <w:szCs w:val="32"/>
          <w:lang w:val="en-US" w:eastAsia="zh-CN"/>
        </w:rPr>
      </w:pPr>
    </w:p>
    <w:p>
      <w:pPr>
        <w:ind w:firstLine="320" w:firstLineChars="100"/>
        <w:rPr>
          <w:rFonts w:hint="eastAsia" w:ascii="仿宋" w:hAnsi="仿宋" w:eastAsia="仿宋" w:cs="仿宋"/>
          <w:bCs/>
          <w:kern w:val="0"/>
          <w:sz w:val="32"/>
          <w:szCs w:val="32"/>
          <w:lang w:val="en-US" w:eastAsia="zh-CN"/>
        </w:rPr>
      </w:pPr>
    </w:p>
    <w:p>
      <w:pPr>
        <w:ind w:firstLine="320" w:firstLineChars="100"/>
        <w:rPr>
          <w:rFonts w:hint="eastAsia" w:ascii="仿宋" w:hAnsi="仿宋" w:eastAsia="仿宋" w:cs="仿宋"/>
          <w:bCs/>
          <w:kern w:val="0"/>
          <w:sz w:val="32"/>
          <w:szCs w:val="32"/>
          <w:lang w:val="en-US" w:eastAsia="zh-CN"/>
        </w:rPr>
      </w:pPr>
    </w:p>
    <w:p>
      <w:pPr>
        <w:ind w:firstLine="320" w:firstLineChars="100"/>
        <w:rPr>
          <w:rFonts w:hint="eastAsia" w:ascii="仿宋" w:hAnsi="仿宋" w:eastAsia="仿宋" w:cs="仿宋"/>
          <w:bCs/>
          <w:kern w:val="0"/>
          <w:sz w:val="32"/>
          <w:szCs w:val="32"/>
          <w:lang w:val="en-US" w:eastAsia="zh-CN"/>
        </w:rPr>
      </w:pPr>
    </w:p>
    <w:p>
      <w:pPr>
        <w:ind w:firstLine="320" w:firstLineChars="100"/>
        <w:rPr>
          <w:rFonts w:hint="eastAsia" w:ascii="仿宋" w:hAnsi="仿宋" w:eastAsia="仿宋" w:cs="仿宋"/>
          <w:bCs/>
          <w:kern w:val="0"/>
          <w:sz w:val="32"/>
          <w:szCs w:val="32"/>
          <w:highlight w:val="none"/>
          <w:lang w:val="en-US" w:eastAsia="zh-CN"/>
        </w:rPr>
      </w:pPr>
    </w:p>
    <w:p>
      <w:pPr>
        <w:jc w:val="center"/>
        <w:rPr>
          <w:rFonts w:ascii="宋体" w:hAnsi="宋体" w:cs="宋体"/>
          <w:b/>
          <w:bCs/>
          <w:kern w:val="0"/>
          <w:sz w:val="32"/>
          <w:szCs w:val="32"/>
        </w:rPr>
      </w:pPr>
      <w:r>
        <w:rPr>
          <w:rFonts w:hint="eastAsia" w:ascii="宋体" w:hAnsi="宋体" w:cs="宋体"/>
          <w:b/>
          <w:bCs/>
          <w:kern w:val="0"/>
          <w:sz w:val="32"/>
          <w:szCs w:val="32"/>
        </w:rPr>
        <w:t>第一部分</w:t>
      </w:r>
    </w:p>
    <w:p>
      <w:pPr>
        <w:jc w:val="center"/>
        <w:rPr>
          <w:rFonts w:ascii="宋体" w:hAnsi="宋体" w:cs="宋体"/>
          <w:b/>
          <w:bCs/>
          <w:kern w:val="0"/>
          <w:sz w:val="32"/>
          <w:szCs w:val="32"/>
        </w:rPr>
      </w:pPr>
      <w:r>
        <w:rPr>
          <w:rFonts w:hint="eastAsia" w:ascii="宋体" w:hAnsi="宋体" w:cs="宋体"/>
          <w:b/>
          <w:bCs/>
          <w:kern w:val="0"/>
          <w:sz w:val="32"/>
          <w:szCs w:val="32"/>
        </w:rPr>
        <w:t>中国共产党平顶山市卫东区委员会宣传部概况</w:t>
      </w:r>
    </w:p>
    <w:p>
      <w:pPr>
        <w:spacing w:line="560" w:lineRule="exact"/>
        <w:ind w:left="159" w:firstLine="562" w:firstLineChars="200"/>
        <w:rPr>
          <w:rFonts w:ascii="宋体" w:hAnsi="宋体" w:cs="宋体"/>
          <w:b/>
          <w:bCs/>
          <w:kern w:val="0"/>
          <w:sz w:val="28"/>
          <w:szCs w:val="28"/>
        </w:rPr>
      </w:pPr>
    </w:p>
    <w:p>
      <w:pPr>
        <w:spacing w:line="560" w:lineRule="exact"/>
        <w:ind w:left="159" w:firstLine="643"/>
        <w:rPr>
          <w:rFonts w:ascii="宋体" w:hAnsi="宋体" w:cs="宋体"/>
          <w:b/>
          <w:bCs/>
          <w:sz w:val="32"/>
          <w:szCs w:val="32"/>
        </w:rPr>
      </w:pPr>
      <w:r>
        <w:rPr>
          <w:rFonts w:hint="eastAsia" w:ascii="宋体" w:hAnsi="宋体" w:cs="宋体"/>
          <w:b/>
          <w:bCs/>
          <w:kern w:val="0"/>
          <w:sz w:val="32"/>
          <w:szCs w:val="32"/>
        </w:rPr>
        <w:t>一</w:t>
      </w:r>
      <w:r>
        <w:rPr>
          <w:rFonts w:hint="eastAsia" w:ascii="仿宋" w:hAnsi="仿宋" w:eastAsia="仿宋" w:cs="仿宋"/>
          <w:b/>
          <w:bCs/>
          <w:kern w:val="0"/>
          <w:sz w:val="32"/>
          <w:szCs w:val="32"/>
        </w:rPr>
        <w:t>、</w:t>
      </w:r>
      <w:r>
        <w:rPr>
          <w:rFonts w:hint="eastAsia" w:ascii="宋体" w:hAnsi="宋体" w:cs="宋体"/>
          <w:b/>
          <w:bCs/>
          <w:kern w:val="0"/>
          <w:sz w:val="32"/>
          <w:szCs w:val="32"/>
        </w:rPr>
        <w:t>中国共产党平顶山市卫东区委员会宣传部</w:t>
      </w:r>
      <w:r>
        <w:rPr>
          <w:rFonts w:hint="eastAsia" w:ascii="宋体" w:hAnsi="宋体" w:cs="宋体"/>
          <w:b/>
          <w:bCs/>
          <w:sz w:val="32"/>
          <w:szCs w:val="32"/>
        </w:rPr>
        <w:t>主要职能</w:t>
      </w:r>
    </w:p>
    <w:p>
      <w:pPr>
        <w:numPr>
          <w:ilvl w:val="0"/>
          <w:numId w:val="1"/>
        </w:numPr>
        <w:spacing w:line="560" w:lineRule="exact"/>
        <w:ind w:left="0" w:leftChars="0" w:firstLine="420" w:firstLineChars="0"/>
        <w:rPr>
          <w:rFonts w:ascii="仿宋_GB2312" w:eastAsia="仿宋_GB2312"/>
          <w:bCs/>
          <w:kern w:val="0"/>
          <w:sz w:val="32"/>
          <w:szCs w:val="32"/>
        </w:rPr>
      </w:pPr>
      <w:r>
        <w:rPr>
          <w:rFonts w:hint="eastAsia" w:ascii="仿宋_GB2312" w:eastAsia="仿宋_GB2312"/>
          <w:bCs/>
          <w:kern w:val="0"/>
          <w:sz w:val="32"/>
          <w:szCs w:val="32"/>
        </w:rPr>
        <w:t>宣传部指导全区的理论学习、理论宣传和理论研究工作。负责规划、部署全区思想政治工作，会同有关部门研究和改进群众思想教育工作；配合有关部门做好党员教育工作，领导区职工思想政治工作研究会。指导、协调全区的文化艺术、新闻出版、文化市场、广播电视和文物工作，并在政治方向和方针政策方面实时领导。制定和实施全区社会宣传和对外宣传工作规划和意见，协调有关部门做好规划的贯彻落实工作，规划、协调和管理全区新闻网络建设。在区精神文明建设指导委员会领导下，负责制定和实施全区精神文明建设工作规划和意见，协调有关部门做好精神文明建设工作。受区委委托，协调区委组织部管理全区宣传文化领导干部，指导班子建设；制定培训计划，并组织对全区宣传干部的培训。贯彻落实中央关于宣传思想文化事业发展的指导方针，认真执行宣传文化系统政策、法规；按照区委的统一部署，协调好有关部门之间的关系。承办和完成区委交办的其他事项。</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宋体" w:hAnsi="宋体" w:cs="宋体"/>
          <w:b/>
          <w:bCs/>
          <w:sz w:val="32"/>
          <w:szCs w:val="32"/>
        </w:rPr>
        <w:t xml:space="preserve"> 二、</w:t>
      </w:r>
      <w:r>
        <w:rPr>
          <w:rFonts w:hint="eastAsia" w:ascii="宋体" w:hAnsi="宋体" w:cs="宋体"/>
          <w:b/>
          <w:bCs/>
          <w:kern w:val="0"/>
          <w:sz w:val="32"/>
          <w:szCs w:val="32"/>
        </w:rPr>
        <w:t>中国共产党平顶山市卫东区委员会宣传部</w:t>
      </w:r>
      <w:r>
        <w:rPr>
          <w:rFonts w:hint="eastAsia" w:ascii="宋体" w:hAnsi="宋体" w:cs="宋体"/>
          <w:b/>
          <w:bCs/>
          <w:sz w:val="32"/>
          <w:szCs w:val="32"/>
        </w:rPr>
        <w:t>预算单位构成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宋体" w:eastAsia="仿宋_GB2312"/>
          <w:sz w:val="32"/>
          <w:szCs w:val="32"/>
        </w:rPr>
      </w:pPr>
      <w:r>
        <w:rPr>
          <w:rFonts w:hint="eastAsia" w:ascii="仿宋_GB2312" w:eastAsia="仿宋_GB2312"/>
          <w:bCs/>
          <w:kern w:val="0"/>
          <w:sz w:val="32"/>
          <w:szCs w:val="32"/>
          <w:lang w:val="en-US"/>
        </w:rPr>
        <w:t>中共卫东区委宣传部</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年部门预算为包含本级预算在内的汇总预算。</w:t>
      </w:r>
    </w:p>
    <w:p>
      <w:pPr>
        <w:pStyle w:val="9"/>
        <w:keepNext w:val="0"/>
        <w:keepLines w:val="0"/>
        <w:pageBreakBefore w:val="0"/>
        <w:widowControl w:val="0"/>
        <w:tabs>
          <w:tab w:val="left" w:pos="1277"/>
        </w:tabs>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宋体" w:eastAsia="仿宋_GB2312"/>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第二部分</w:t>
      </w:r>
    </w:p>
    <w:p>
      <w:pPr>
        <w:ind w:firstLine="643" w:firstLineChars="200"/>
        <w:jc w:val="center"/>
        <w:rPr>
          <w:rFonts w:ascii="宋体" w:hAnsi="宋体" w:cs="宋体"/>
          <w:b/>
          <w:bCs/>
          <w:kern w:val="0"/>
          <w:sz w:val="32"/>
          <w:szCs w:val="32"/>
        </w:rPr>
      </w:pPr>
      <w:r>
        <w:rPr>
          <w:rFonts w:hint="eastAsia" w:ascii="宋体" w:hAnsi="宋体" w:cs="宋体"/>
          <w:b/>
          <w:bCs/>
          <w:kern w:val="0"/>
          <w:sz w:val="32"/>
          <w:szCs w:val="32"/>
        </w:rPr>
        <w:t>中国共产党平顶山市卫东区委员会宣传部202</w:t>
      </w:r>
      <w:r>
        <w:rPr>
          <w:rFonts w:hint="eastAsia" w:ascii="宋体" w:hAnsi="宋体" w:cs="宋体"/>
          <w:b/>
          <w:bCs/>
          <w:kern w:val="0"/>
          <w:sz w:val="32"/>
          <w:szCs w:val="32"/>
          <w:lang w:val="en-US" w:eastAsia="zh-CN"/>
        </w:rPr>
        <w:t>2</w:t>
      </w:r>
      <w:r>
        <w:rPr>
          <w:rFonts w:hint="eastAsia" w:ascii="宋体" w:hAnsi="宋体" w:cs="宋体"/>
          <w:b/>
          <w:bCs/>
          <w:kern w:val="0"/>
          <w:sz w:val="32"/>
          <w:szCs w:val="32"/>
        </w:rPr>
        <w:t>年部门预算情况说明</w:t>
      </w:r>
    </w:p>
    <w:p>
      <w:pPr>
        <w:ind w:firstLine="3524" w:firstLineChars="1097"/>
        <w:rPr>
          <w:rFonts w:ascii="宋体" w:hAnsi="宋体" w:cs="宋体"/>
          <w:b/>
          <w:bCs/>
          <w:kern w:val="0"/>
          <w:sz w:val="32"/>
          <w:szCs w:val="32"/>
        </w:rPr>
      </w:pPr>
    </w:p>
    <w:p>
      <w:pPr>
        <w:spacing w:line="560" w:lineRule="exact"/>
        <w:ind w:firstLine="803" w:firstLineChars="250"/>
        <w:rPr>
          <w:rFonts w:ascii="宋体" w:hAnsi="宋体" w:cs="宋体"/>
          <w:b/>
          <w:kern w:val="0"/>
          <w:sz w:val="32"/>
          <w:szCs w:val="32"/>
        </w:rPr>
      </w:pPr>
      <w:r>
        <w:rPr>
          <w:rFonts w:hint="eastAsia" w:ascii="宋体" w:hAnsi="宋体" w:cs="宋体"/>
          <w:b/>
          <w:kern w:val="0"/>
          <w:sz w:val="32"/>
          <w:szCs w:val="32"/>
        </w:rPr>
        <w:t>一、收入支出预算总体情况说明</w:t>
      </w:r>
    </w:p>
    <w:p>
      <w:pPr>
        <w:spacing w:line="560" w:lineRule="exact"/>
        <w:ind w:firstLine="800" w:firstLineChars="250"/>
        <w:rPr>
          <w:rFonts w:ascii="仿宋_GB2312" w:hAnsi="宋体" w:eastAsia="仿宋_GB2312" w:cs="宋体"/>
          <w:bCs/>
          <w:kern w:val="0"/>
          <w:sz w:val="32"/>
          <w:szCs w:val="32"/>
        </w:rPr>
      </w:pPr>
      <w:r>
        <w:rPr>
          <w:rFonts w:hint="eastAsia" w:ascii="仿宋_GB2312" w:hAnsi="宋体" w:eastAsia="仿宋_GB2312" w:cs="宋体"/>
          <w:bCs/>
          <w:kern w:val="0"/>
          <w:sz w:val="32"/>
          <w:szCs w:val="32"/>
        </w:rPr>
        <w:t>宣传部</w:t>
      </w:r>
      <w:r>
        <w:rPr>
          <w:rFonts w:ascii="仿宋_GB2312" w:hAnsi="宋体" w:eastAsia="仿宋_GB2312" w:cs="宋体"/>
          <w:bCs/>
          <w:kern w:val="0"/>
          <w:sz w:val="32"/>
          <w:szCs w:val="32"/>
        </w:rPr>
        <w:t>202</w:t>
      </w:r>
      <w:r>
        <w:rPr>
          <w:rFonts w:hint="eastAsia" w:ascii="仿宋_GB2312" w:hAnsi="宋体" w:eastAsia="仿宋_GB2312" w:cs="宋体"/>
          <w:bCs/>
          <w:kern w:val="0"/>
          <w:sz w:val="32"/>
          <w:szCs w:val="32"/>
          <w:lang w:val="en-US" w:eastAsia="zh-CN"/>
        </w:rPr>
        <w:t>2</w:t>
      </w:r>
      <w:r>
        <w:rPr>
          <w:rFonts w:ascii="仿宋_GB2312" w:hAnsi="宋体" w:eastAsia="仿宋_GB2312" w:cs="宋体"/>
          <w:bCs/>
          <w:kern w:val="0"/>
          <w:sz w:val="32"/>
          <w:szCs w:val="32"/>
        </w:rPr>
        <w:t>年收、支总计均为</w:t>
      </w:r>
      <w:r>
        <w:rPr>
          <w:rFonts w:hint="eastAsia" w:ascii="仿宋_GB2312" w:hAnsi="宋体" w:eastAsia="仿宋_GB2312" w:cs="宋体"/>
          <w:bCs/>
          <w:kern w:val="0"/>
          <w:sz w:val="32"/>
          <w:szCs w:val="32"/>
          <w:lang w:val="en-US" w:eastAsia="zh-CN"/>
        </w:rPr>
        <w:t>190.34</w:t>
      </w:r>
      <w:r>
        <w:rPr>
          <w:rFonts w:ascii="仿宋_GB2312" w:hAnsi="宋体" w:eastAsia="仿宋_GB2312" w:cs="宋体"/>
          <w:bCs/>
          <w:kern w:val="0"/>
          <w:sz w:val="32"/>
          <w:szCs w:val="32"/>
        </w:rPr>
        <w:t>万元，与20</w:t>
      </w:r>
      <w:r>
        <w:rPr>
          <w:rFonts w:hint="eastAsia" w:ascii="仿宋_GB2312" w:hAnsi="宋体" w:eastAsia="仿宋_GB2312" w:cs="宋体"/>
          <w:bCs/>
          <w:kern w:val="0"/>
          <w:sz w:val="32"/>
          <w:szCs w:val="32"/>
        </w:rPr>
        <w:t>2</w:t>
      </w:r>
      <w:r>
        <w:rPr>
          <w:rFonts w:hint="eastAsia" w:ascii="仿宋_GB2312" w:hAnsi="宋体" w:eastAsia="仿宋_GB2312" w:cs="宋体"/>
          <w:bCs/>
          <w:kern w:val="0"/>
          <w:sz w:val="32"/>
          <w:szCs w:val="32"/>
          <w:lang w:val="en-US" w:eastAsia="zh-CN"/>
        </w:rPr>
        <w:t>1</w:t>
      </w:r>
      <w:r>
        <w:rPr>
          <w:rFonts w:ascii="仿宋_GB2312" w:hAnsi="宋体" w:eastAsia="仿宋_GB2312" w:cs="宋体"/>
          <w:bCs/>
          <w:kern w:val="0"/>
          <w:sz w:val="32"/>
          <w:szCs w:val="32"/>
        </w:rPr>
        <w:t>年相比，收、支总计均</w:t>
      </w:r>
      <w:r>
        <w:rPr>
          <w:rFonts w:hint="eastAsia" w:ascii="仿宋_GB2312" w:hAnsi="宋体" w:eastAsia="仿宋_GB2312" w:cs="宋体"/>
          <w:bCs/>
          <w:kern w:val="0"/>
          <w:sz w:val="32"/>
          <w:szCs w:val="32"/>
        </w:rPr>
        <w:t>增加</w:t>
      </w:r>
      <w:r>
        <w:rPr>
          <w:rFonts w:hint="eastAsia" w:ascii="仿宋_GB2312" w:hAnsi="宋体" w:eastAsia="仿宋_GB2312" w:cs="宋体"/>
          <w:bCs/>
          <w:color w:val="auto"/>
          <w:kern w:val="0"/>
          <w:sz w:val="32"/>
          <w:szCs w:val="32"/>
          <w:lang w:val="en-US" w:eastAsia="zh-CN"/>
        </w:rPr>
        <w:t>53.27</w:t>
      </w:r>
      <w:r>
        <w:rPr>
          <w:rFonts w:ascii="仿宋_GB2312" w:hAnsi="宋体" w:eastAsia="仿宋_GB2312" w:cs="宋体"/>
          <w:bCs/>
          <w:kern w:val="0"/>
          <w:sz w:val="32"/>
          <w:szCs w:val="32"/>
        </w:rPr>
        <w:t>万元。主要原因：</w:t>
      </w:r>
      <w:r>
        <w:rPr>
          <w:rFonts w:hint="eastAsia" w:ascii="仿宋_GB2312" w:hAnsi="宋体" w:eastAsia="仿宋_GB2312" w:cs="宋体"/>
          <w:bCs/>
          <w:kern w:val="0"/>
          <w:sz w:val="32"/>
          <w:szCs w:val="32"/>
        </w:rPr>
        <w:t>增加人员及项目经费</w:t>
      </w:r>
      <w:r>
        <w:rPr>
          <w:rFonts w:ascii="仿宋_GB2312" w:hAnsi="宋体" w:eastAsia="仿宋_GB2312" w:cs="宋体"/>
          <w:bCs/>
          <w:kern w:val="0"/>
          <w:sz w:val="32"/>
          <w:szCs w:val="32"/>
        </w:rPr>
        <w:t>。</w:t>
      </w:r>
    </w:p>
    <w:p>
      <w:pPr>
        <w:ind w:firstLine="803" w:firstLineChars="250"/>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二、收入预算总体情况说明</w:t>
      </w:r>
    </w:p>
    <w:p>
      <w:pPr>
        <w:spacing w:line="560" w:lineRule="exact"/>
        <w:ind w:firstLine="800" w:firstLineChars="250"/>
        <w:rPr>
          <w:rFonts w:ascii="仿宋_GB2312" w:hAnsi="宋体" w:eastAsia="仿宋_GB2312" w:cs="宋体"/>
          <w:bCs/>
          <w:kern w:val="0"/>
          <w:sz w:val="32"/>
          <w:szCs w:val="32"/>
        </w:rPr>
      </w:pPr>
      <w:r>
        <w:rPr>
          <w:rFonts w:hint="eastAsia" w:ascii="仿宋_GB2312" w:hAnsi="宋体" w:eastAsia="仿宋_GB2312" w:cs="宋体"/>
          <w:bCs/>
          <w:kern w:val="0"/>
          <w:sz w:val="32"/>
          <w:szCs w:val="32"/>
        </w:rPr>
        <w:t>宣传部20</w:t>
      </w:r>
      <w:r>
        <w:rPr>
          <w:rFonts w:ascii="仿宋_GB2312" w:hAnsi="宋体" w:eastAsia="仿宋_GB2312" w:cs="宋体"/>
          <w:bCs/>
          <w:kern w:val="0"/>
          <w:sz w:val="32"/>
          <w:szCs w:val="32"/>
        </w:rPr>
        <w:t>2</w:t>
      </w:r>
      <w:r>
        <w:rPr>
          <w:rFonts w:hint="eastAsia" w:ascii="仿宋_GB2312" w:hAnsi="宋体" w:eastAsia="仿宋_GB2312" w:cs="宋体"/>
          <w:bCs/>
          <w:kern w:val="0"/>
          <w:sz w:val="32"/>
          <w:szCs w:val="32"/>
          <w:lang w:val="en-US" w:eastAsia="zh-CN"/>
        </w:rPr>
        <w:t>2</w:t>
      </w:r>
      <w:r>
        <w:rPr>
          <w:rFonts w:hint="eastAsia" w:ascii="仿宋_GB2312" w:hAnsi="宋体" w:eastAsia="仿宋_GB2312" w:cs="宋体"/>
          <w:bCs/>
          <w:kern w:val="0"/>
          <w:sz w:val="32"/>
          <w:szCs w:val="32"/>
        </w:rPr>
        <w:t>年收入预算</w:t>
      </w:r>
      <w:r>
        <w:rPr>
          <w:rFonts w:hint="eastAsia" w:ascii="仿宋_GB2312" w:hAnsi="宋体" w:eastAsia="仿宋_GB2312" w:cs="宋体"/>
          <w:bCs/>
          <w:kern w:val="0"/>
          <w:sz w:val="32"/>
          <w:szCs w:val="32"/>
          <w:lang w:val="en-US" w:eastAsia="zh-CN"/>
        </w:rPr>
        <w:t>190.34</w:t>
      </w:r>
      <w:r>
        <w:rPr>
          <w:rFonts w:hint="eastAsia" w:ascii="仿宋_GB2312" w:hAnsi="宋体" w:eastAsia="仿宋_GB2312" w:cs="宋体"/>
          <w:bCs/>
          <w:kern w:val="0"/>
          <w:sz w:val="32"/>
          <w:szCs w:val="32"/>
        </w:rPr>
        <w:t>万元，其中：财政拨款收入</w:t>
      </w:r>
      <w:r>
        <w:rPr>
          <w:rFonts w:hint="eastAsia" w:ascii="仿宋_GB2312" w:hAnsi="宋体" w:eastAsia="仿宋_GB2312" w:cs="宋体"/>
          <w:bCs/>
          <w:kern w:val="0"/>
          <w:sz w:val="32"/>
          <w:szCs w:val="32"/>
          <w:lang w:val="en-US" w:eastAsia="zh-CN"/>
        </w:rPr>
        <w:t>141.74</w:t>
      </w:r>
      <w:r>
        <w:rPr>
          <w:rFonts w:hint="eastAsia" w:ascii="仿宋_GB2312" w:hAnsi="宋体" w:eastAsia="仿宋_GB2312" w:cs="宋体"/>
          <w:bCs/>
          <w:kern w:val="0"/>
          <w:sz w:val="32"/>
          <w:szCs w:val="32"/>
        </w:rPr>
        <w:t>万元。</w:t>
      </w:r>
      <w:r>
        <w:rPr>
          <w:rFonts w:ascii="仿宋_GB2312" w:hAnsi="宋体" w:eastAsia="仿宋_GB2312" w:cs="宋体"/>
          <w:bCs/>
          <w:kern w:val="0"/>
          <w:sz w:val="32"/>
          <w:szCs w:val="32"/>
        </w:rPr>
        <w:t>比上年</w:t>
      </w:r>
      <w:bookmarkStart w:id="0" w:name="_Hlk49967090"/>
      <w:r>
        <w:rPr>
          <w:rFonts w:hint="eastAsia" w:ascii="仿宋_GB2312" w:hAnsi="宋体" w:eastAsia="仿宋_GB2312" w:cs="宋体"/>
          <w:bCs/>
          <w:kern w:val="0"/>
          <w:sz w:val="32"/>
          <w:szCs w:val="32"/>
        </w:rPr>
        <w:t>增加</w:t>
      </w:r>
      <w:bookmarkEnd w:id="0"/>
      <w:r>
        <w:rPr>
          <w:rFonts w:hint="eastAsia" w:ascii="仿宋_GB2312" w:hAnsi="宋体" w:eastAsia="仿宋_GB2312" w:cs="宋体"/>
          <w:bCs/>
          <w:color w:val="auto"/>
          <w:kern w:val="0"/>
          <w:sz w:val="32"/>
          <w:szCs w:val="32"/>
          <w:lang w:val="en-US" w:eastAsia="zh-CN"/>
        </w:rPr>
        <w:t>53.27</w:t>
      </w:r>
      <w:r>
        <w:rPr>
          <w:rFonts w:ascii="仿宋_GB2312" w:hAnsi="宋体" w:eastAsia="仿宋_GB2312" w:cs="宋体"/>
          <w:bCs/>
          <w:kern w:val="0"/>
          <w:sz w:val="32"/>
          <w:szCs w:val="32"/>
        </w:rPr>
        <w:t>万元。</w:t>
      </w:r>
    </w:p>
    <w:p>
      <w:pPr>
        <w:numPr>
          <w:ilvl w:val="0"/>
          <w:numId w:val="2"/>
        </w:numPr>
        <w:spacing w:line="560" w:lineRule="exact"/>
        <w:ind w:firstLine="803" w:firstLineChars="250"/>
        <w:rPr>
          <w:rFonts w:hint="eastAsia" w:ascii="宋体" w:hAnsi="宋体" w:eastAsia="宋体" w:cs="宋体"/>
          <w:b/>
          <w:bCs w:val="0"/>
          <w:kern w:val="0"/>
          <w:sz w:val="32"/>
          <w:szCs w:val="32"/>
        </w:rPr>
      </w:pPr>
      <w:r>
        <w:rPr>
          <w:rFonts w:hint="eastAsia" w:ascii="宋体" w:hAnsi="宋体" w:eastAsia="宋体" w:cs="宋体"/>
          <w:b/>
          <w:bCs w:val="0"/>
          <w:kern w:val="0"/>
          <w:sz w:val="32"/>
          <w:szCs w:val="32"/>
        </w:rPr>
        <w:t>支出预算总体情况说明</w:t>
      </w:r>
    </w:p>
    <w:p>
      <w:pPr>
        <w:numPr>
          <w:ilvl w:val="0"/>
          <w:numId w:val="0"/>
        </w:numPr>
        <w:spacing w:line="56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宣传部20</w:t>
      </w:r>
      <w:r>
        <w:rPr>
          <w:rFonts w:ascii="仿宋_GB2312" w:hAnsi="宋体" w:eastAsia="仿宋_GB2312" w:cs="宋体"/>
          <w:bCs/>
          <w:kern w:val="0"/>
          <w:sz w:val="32"/>
          <w:szCs w:val="32"/>
        </w:rPr>
        <w:t>2</w:t>
      </w:r>
      <w:r>
        <w:rPr>
          <w:rFonts w:hint="eastAsia" w:ascii="仿宋_GB2312" w:hAnsi="宋体" w:eastAsia="仿宋_GB2312" w:cs="宋体"/>
          <w:bCs/>
          <w:kern w:val="0"/>
          <w:sz w:val="32"/>
          <w:szCs w:val="32"/>
          <w:lang w:val="en-US" w:eastAsia="zh-CN"/>
        </w:rPr>
        <w:t>2</w:t>
      </w:r>
      <w:r>
        <w:rPr>
          <w:rFonts w:hint="eastAsia" w:ascii="仿宋_GB2312" w:hAnsi="宋体" w:eastAsia="仿宋_GB2312" w:cs="宋体"/>
          <w:bCs/>
          <w:kern w:val="0"/>
          <w:sz w:val="32"/>
          <w:szCs w:val="32"/>
        </w:rPr>
        <w:t>年支出预算</w:t>
      </w:r>
      <w:r>
        <w:rPr>
          <w:rFonts w:hint="eastAsia" w:ascii="仿宋_GB2312" w:hAnsi="宋体" w:eastAsia="仿宋_GB2312" w:cs="宋体"/>
          <w:bCs/>
          <w:kern w:val="0"/>
          <w:sz w:val="32"/>
          <w:szCs w:val="32"/>
          <w:lang w:val="en-US" w:eastAsia="zh-CN"/>
        </w:rPr>
        <w:t>190.34</w:t>
      </w:r>
      <w:r>
        <w:rPr>
          <w:rFonts w:hint="eastAsia" w:ascii="仿宋_GB2312" w:hAnsi="宋体" w:eastAsia="仿宋_GB2312" w:cs="宋体"/>
          <w:bCs/>
          <w:kern w:val="0"/>
          <w:sz w:val="32"/>
          <w:szCs w:val="32"/>
        </w:rPr>
        <w:t>万元，其中：财政拨款支出</w:t>
      </w:r>
      <w:r>
        <w:rPr>
          <w:rFonts w:hint="eastAsia" w:ascii="仿宋_GB2312" w:hAnsi="宋体" w:eastAsia="仿宋_GB2312" w:cs="宋体"/>
          <w:bCs/>
          <w:kern w:val="0"/>
          <w:sz w:val="32"/>
          <w:szCs w:val="32"/>
          <w:lang w:val="en-US" w:eastAsia="zh-CN"/>
        </w:rPr>
        <w:t xml:space="preserve">190.34 </w:t>
      </w:r>
      <w:r>
        <w:rPr>
          <w:rFonts w:hint="eastAsia" w:ascii="仿宋_GB2312" w:hAnsi="宋体" w:eastAsia="仿宋_GB2312" w:cs="宋体"/>
          <w:bCs/>
          <w:kern w:val="0"/>
          <w:sz w:val="32"/>
          <w:szCs w:val="32"/>
        </w:rPr>
        <w:t>万元。20</w:t>
      </w:r>
      <w:r>
        <w:rPr>
          <w:rFonts w:ascii="仿宋_GB2312" w:hAnsi="宋体" w:eastAsia="仿宋_GB2312" w:cs="宋体"/>
          <w:bCs/>
          <w:kern w:val="0"/>
          <w:sz w:val="32"/>
          <w:szCs w:val="32"/>
        </w:rPr>
        <w:t>2</w:t>
      </w:r>
      <w:r>
        <w:rPr>
          <w:rFonts w:hint="eastAsia" w:ascii="仿宋_GB2312" w:hAnsi="宋体" w:eastAsia="仿宋_GB2312" w:cs="宋体"/>
          <w:bCs/>
          <w:kern w:val="0"/>
          <w:sz w:val="32"/>
          <w:szCs w:val="32"/>
          <w:lang w:val="en-US" w:eastAsia="zh-CN"/>
        </w:rPr>
        <w:t>2</w:t>
      </w:r>
      <w:r>
        <w:rPr>
          <w:rFonts w:hint="eastAsia" w:ascii="仿宋_GB2312" w:hAnsi="宋体" w:eastAsia="仿宋_GB2312" w:cs="宋体"/>
          <w:bCs/>
          <w:kern w:val="0"/>
          <w:sz w:val="32"/>
          <w:szCs w:val="32"/>
        </w:rPr>
        <w:t>年支出预算按用途划分：工资福利支出</w:t>
      </w:r>
      <w:r>
        <w:rPr>
          <w:rFonts w:hint="eastAsia" w:ascii="仿宋_GB2312" w:hAnsi="宋体" w:eastAsia="仿宋_GB2312" w:cs="宋体"/>
          <w:bCs/>
          <w:kern w:val="0"/>
          <w:sz w:val="32"/>
          <w:szCs w:val="32"/>
          <w:lang w:val="en-US" w:eastAsia="zh-CN"/>
        </w:rPr>
        <w:t>87.22</w:t>
      </w:r>
      <w:r>
        <w:rPr>
          <w:rFonts w:hint="eastAsia" w:ascii="仿宋_GB2312" w:hAnsi="宋体" w:eastAsia="仿宋_GB2312" w:cs="宋体"/>
          <w:bCs/>
          <w:kern w:val="0"/>
          <w:sz w:val="32"/>
          <w:szCs w:val="32"/>
        </w:rPr>
        <w:t>万元，</w:t>
      </w:r>
      <w:r>
        <w:rPr>
          <w:rFonts w:hint="eastAsia" w:ascii="仿宋_GB2312" w:hAnsi="宋体" w:eastAsia="仿宋_GB2312" w:cs="宋体"/>
          <w:bCs/>
          <w:color w:val="auto"/>
          <w:kern w:val="0"/>
          <w:sz w:val="32"/>
          <w:szCs w:val="32"/>
        </w:rPr>
        <w:t>占</w:t>
      </w:r>
      <w:r>
        <w:rPr>
          <w:rFonts w:hint="eastAsia" w:ascii="仿宋_GB2312" w:hAnsi="宋体" w:eastAsia="仿宋_GB2312" w:cs="宋体"/>
          <w:bCs/>
          <w:color w:val="auto"/>
          <w:kern w:val="0"/>
          <w:sz w:val="32"/>
          <w:szCs w:val="32"/>
          <w:lang w:val="en-US" w:eastAsia="zh-CN"/>
        </w:rPr>
        <w:t>45.82</w:t>
      </w:r>
      <w:r>
        <w:rPr>
          <w:rFonts w:hint="eastAsia" w:ascii="仿宋_GB2312" w:hAnsi="宋体" w:eastAsia="仿宋_GB2312" w:cs="宋体"/>
          <w:bCs/>
          <w:color w:val="auto"/>
          <w:kern w:val="0"/>
          <w:sz w:val="32"/>
          <w:szCs w:val="32"/>
        </w:rPr>
        <w:t>%；商品服务支出</w:t>
      </w:r>
      <w:r>
        <w:rPr>
          <w:rFonts w:hint="eastAsia" w:ascii="仿宋_GB2312" w:hAnsi="宋体" w:eastAsia="仿宋_GB2312" w:cs="宋体"/>
          <w:bCs/>
          <w:color w:val="auto"/>
          <w:kern w:val="0"/>
          <w:sz w:val="32"/>
          <w:szCs w:val="32"/>
          <w:lang w:val="en-US" w:eastAsia="zh-CN"/>
        </w:rPr>
        <w:t>2.95</w:t>
      </w:r>
      <w:r>
        <w:rPr>
          <w:rFonts w:hint="eastAsia" w:ascii="仿宋_GB2312" w:hAnsi="宋体" w:eastAsia="仿宋_GB2312" w:cs="宋体"/>
          <w:bCs/>
          <w:color w:val="auto"/>
          <w:kern w:val="0"/>
          <w:sz w:val="32"/>
          <w:szCs w:val="32"/>
        </w:rPr>
        <w:t>万元，占</w:t>
      </w:r>
      <w:r>
        <w:rPr>
          <w:rFonts w:hint="eastAsia" w:ascii="仿宋_GB2312" w:hAnsi="宋体" w:eastAsia="仿宋_GB2312" w:cs="宋体"/>
          <w:bCs/>
          <w:color w:val="auto"/>
          <w:kern w:val="0"/>
          <w:sz w:val="32"/>
          <w:szCs w:val="32"/>
          <w:lang w:val="en-US" w:eastAsia="zh-CN"/>
        </w:rPr>
        <w:t>1.55</w:t>
      </w:r>
      <w:r>
        <w:rPr>
          <w:rFonts w:hint="eastAsia" w:ascii="仿宋_GB2312" w:hAnsi="宋体" w:eastAsia="仿宋_GB2312" w:cs="宋体"/>
          <w:bCs/>
          <w:color w:val="auto"/>
          <w:kern w:val="0"/>
          <w:sz w:val="32"/>
          <w:szCs w:val="32"/>
        </w:rPr>
        <w:t>%；对个人和家庭的补助</w:t>
      </w:r>
      <w:r>
        <w:rPr>
          <w:rFonts w:hint="eastAsia" w:ascii="仿宋_GB2312" w:hAnsi="宋体" w:eastAsia="仿宋_GB2312" w:cs="宋体"/>
          <w:bCs/>
          <w:color w:val="auto"/>
          <w:kern w:val="0"/>
          <w:sz w:val="32"/>
          <w:szCs w:val="32"/>
          <w:lang w:val="en-US" w:eastAsia="zh-CN"/>
        </w:rPr>
        <w:t>11.45</w:t>
      </w:r>
      <w:r>
        <w:rPr>
          <w:rFonts w:hint="eastAsia" w:ascii="仿宋_GB2312" w:hAnsi="宋体" w:eastAsia="仿宋_GB2312" w:cs="宋体"/>
          <w:bCs/>
          <w:color w:val="auto"/>
          <w:kern w:val="0"/>
          <w:sz w:val="32"/>
          <w:szCs w:val="32"/>
        </w:rPr>
        <w:t>万元，占</w:t>
      </w:r>
      <w:r>
        <w:rPr>
          <w:rFonts w:hint="eastAsia" w:ascii="仿宋_GB2312" w:hAnsi="宋体" w:eastAsia="仿宋_GB2312" w:cs="宋体"/>
          <w:bCs/>
          <w:color w:val="auto"/>
          <w:kern w:val="0"/>
          <w:sz w:val="32"/>
          <w:szCs w:val="32"/>
          <w:lang w:val="en-US" w:eastAsia="zh-CN"/>
        </w:rPr>
        <w:t>6.02</w:t>
      </w:r>
      <w:r>
        <w:rPr>
          <w:rFonts w:hint="eastAsia" w:ascii="仿宋_GB2312" w:hAnsi="宋体" w:eastAsia="仿宋_GB2312" w:cs="宋体"/>
          <w:bCs/>
          <w:color w:val="auto"/>
          <w:kern w:val="0"/>
          <w:sz w:val="32"/>
          <w:szCs w:val="32"/>
        </w:rPr>
        <w:t>%；</w:t>
      </w:r>
      <w:r>
        <w:rPr>
          <w:rFonts w:ascii="仿宋_GB2312" w:hAnsi="宋体" w:eastAsia="仿宋_GB2312" w:cs="宋体"/>
          <w:bCs/>
          <w:color w:val="auto"/>
          <w:kern w:val="0"/>
          <w:sz w:val="32"/>
          <w:szCs w:val="32"/>
        </w:rPr>
        <w:t>项目支出</w:t>
      </w:r>
      <w:r>
        <w:rPr>
          <w:rFonts w:hint="eastAsia" w:ascii="仿宋_GB2312" w:hAnsi="宋体" w:eastAsia="仿宋_GB2312" w:cs="宋体"/>
          <w:bCs/>
          <w:color w:val="auto"/>
          <w:kern w:val="0"/>
          <w:sz w:val="32"/>
          <w:szCs w:val="32"/>
          <w:lang w:val="en-US" w:eastAsia="zh-CN"/>
        </w:rPr>
        <w:t>88.72</w:t>
      </w:r>
      <w:r>
        <w:rPr>
          <w:rFonts w:ascii="仿宋_GB2312" w:hAnsi="宋体" w:eastAsia="仿宋_GB2312" w:cs="宋体"/>
          <w:bCs/>
          <w:color w:val="auto"/>
          <w:kern w:val="0"/>
          <w:sz w:val="32"/>
          <w:szCs w:val="32"/>
        </w:rPr>
        <w:t>万元，占</w:t>
      </w:r>
      <w:r>
        <w:rPr>
          <w:rFonts w:hint="eastAsia" w:ascii="仿宋_GB2312" w:hAnsi="宋体" w:eastAsia="仿宋_GB2312" w:cs="宋体"/>
          <w:bCs/>
          <w:color w:val="auto"/>
          <w:kern w:val="0"/>
          <w:sz w:val="32"/>
          <w:szCs w:val="32"/>
          <w:lang w:val="en-US" w:eastAsia="zh-CN"/>
        </w:rPr>
        <w:t>46.61</w:t>
      </w:r>
      <w:r>
        <w:rPr>
          <w:rFonts w:ascii="仿宋_GB2312" w:hAnsi="宋体" w:eastAsia="仿宋_GB2312" w:cs="宋体"/>
          <w:bCs/>
          <w:color w:val="auto"/>
          <w:kern w:val="0"/>
          <w:sz w:val="32"/>
          <w:szCs w:val="32"/>
        </w:rPr>
        <w:t>%。</w:t>
      </w:r>
    </w:p>
    <w:p>
      <w:pPr>
        <w:spacing w:line="560" w:lineRule="exact"/>
        <w:ind w:firstLine="803" w:firstLineChars="250"/>
        <w:rPr>
          <w:rFonts w:ascii="宋体" w:hAnsi="宋体" w:cs="宋体"/>
          <w:b/>
          <w:kern w:val="0"/>
          <w:sz w:val="32"/>
          <w:szCs w:val="32"/>
        </w:rPr>
      </w:pPr>
      <w:r>
        <w:rPr>
          <w:rFonts w:hint="eastAsia" w:ascii="宋体" w:hAnsi="宋体" w:cs="宋体"/>
          <w:b/>
          <w:kern w:val="0"/>
          <w:sz w:val="32"/>
          <w:szCs w:val="32"/>
        </w:rPr>
        <w:t>四、财政拨款收入支出预算总体情况说明</w:t>
      </w:r>
    </w:p>
    <w:p>
      <w:pPr>
        <w:spacing w:line="56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宣传部</w:t>
      </w:r>
      <w:r>
        <w:rPr>
          <w:rFonts w:ascii="仿宋_GB2312" w:hAnsi="宋体" w:eastAsia="仿宋_GB2312" w:cs="宋体"/>
          <w:bCs/>
          <w:kern w:val="0"/>
          <w:sz w:val="32"/>
          <w:szCs w:val="32"/>
        </w:rPr>
        <w:t>202</w:t>
      </w:r>
      <w:r>
        <w:rPr>
          <w:rFonts w:hint="eastAsia" w:ascii="仿宋_GB2312" w:hAnsi="宋体" w:eastAsia="仿宋_GB2312" w:cs="宋体"/>
          <w:bCs/>
          <w:kern w:val="0"/>
          <w:sz w:val="32"/>
          <w:szCs w:val="32"/>
          <w:lang w:val="en-US" w:eastAsia="zh-CN"/>
        </w:rPr>
        <w:t>2</w:t>
      </w:r>
      <w:r>
        <w:rPr>
          <w:rFonts w:ascii="仿宋_GB2312" w:hAnsi="宋体" w:eastAsia="仿宋_GB2312" w:cs="宋体"/>
          <w:bCs/>
          <w:kern w:val="0"/>
          <w:sz w:val="32"/>
          <w:szCs w:val="32"/>
        </w:rPr>
        <w:t>年一般公共预算收支预算</w:t>
      </w:r>
      <w:r>
        <w:rPr>
          <w:rFonts w:hint="eastAsia" w:ascii="仿宋_GB2312" w:hAnsi="宋体" w:eastAsia="仿宋_GB2312" w:cs="宋体"/>
          <w:bCs/>
          <w:kern w:val="0"/>
          <w:sz w:val="32"/>
          <w:szCs w:val="32"/>
          <w:lang w:val="en-US" w:eastAsia="zh-CN"/>
        </w:rPr>
        <w:t>190.34</w:t>
      </w:r>
      <w:r>
        <w:rPr>
          <w:rFonts w:ascii="仿宋_GB2312" w:hAnsi="宋体" w:eastAsia="仿宋_GB2312" w:cs="宋体"/>
          <w:bCs/>
          <w:kern w:val="0"/>
          <w:sz w:val="32"/>
          <w:szCs w:val="32"/>
        </w:rPr>
        <w:t>万元，与20</w:t>
      </w:r>
      <w:r>
        <w:rPr>
          <w:rFonts w:hint="eastAsia" w:ascii="仿宋_GB2312" w:hAnsi="宋体" w:eastAsia="仿宋_GB2312" w:cs="宋体"/>
          <w:bCs/>
          <w:kern w:val="0"/>
          <w:sz w:val="32"/>
          <w:szCs w:val="32"/>
        </w:rPr>
        <w:t>2</w:t>
      </w:r>
      <w:r>
        <w:rPr>
          <w:rFonts w:hint="eastAsia" w:ascii="仿宋_GB2312" w:hAnsi="宋体" w:eastAsia="仿宋_GB2312" w:cs="宋体"/>
          <w:bCs/>
          <w:kern w:val="0"/>
          <w:sz w:val="32"/>
          <w:szCs w:val="32"/>
          <w:lang w:val="en-US" w:eastAsia="zh-CN"/>
        </w:rPr>
        <w:t>1</w:t>
      </w:r>
      <w:r>
        <w:rPr>
          <w:rFonts w:ascii="仿宋_GB2312" w:hAnsi="宋体" w:eastAsia="仿宋_GB2312" w:cs="宋体"/>
          <w:bCs/>
          <w:kern w:val="0"/>
          <w:sz w:val="32"/>
          <w:szCs w:val="32"/>
        </w:rPr>
        <w:t>年相比，一般公共预算收支预算</w:t>
      </w:r>
      <w:r>
        <w:rPr>
          <w:rFonts w:hint="eastAsia" w:ascii="仿宋_GB2312" w:hAnsi="宋体" w:eastAsia="仿宋_GB2312" w:cs="宋体"/>
          <w:bCs/>
          <w:kern w:val="0"/>
          <w:sz w:val="32"/>
          <w:szCs w:val="32"/>
        </w:rPr>
        <w:t>增加</w:t>
      </w:r>
      <w:r>
        <w:rPr>
          <w:rFonts w:hint="eastAsia" w:ascii="仿宋_GB2312" w:hAnsi="宋体" w:eastAsia="仿宋_GB2312" w:cs="宋体"/>
          <w:bCs/>
          <w:kern w:val="0"/>
          <w:sz w:val="32"/>
          <w:szCs w:val="32"/>
          <w:lang w:val="en-US" w:eastAsia="zh-CN"/>
        </w:rPr>
        <w:t>53.27</w:t>
      </w:r>
      <w:r>
        <w:rPr>
          <w:rFonts w:ascii="仿宋_GB2312" w:hAnsi="宋体" w:eastAsia="仿宋_GB2312" w:cs="宋体"/>
          <w:bCs/>
          <w:kern w:val="0"/>
          <w:sz w:val="32"/>
          <w:szCs w:val="32"/>
        </w:rPr>
        <w:t>万元，主要原因：</w:t>
      </w:r>
      <w:r>
        <w:rPr>
          <w:rFonts w:hint="eastAsia" w:ascii="仿宋_GB2312" w:hAnsi="宋体" w:eastAsia="仿宋_GB2312" w:cs="宋体"/>
          <w:bCs/>
          <w:kern w:val="0"/>
          <w:sz w:val="32"/>
          <w:szCs w:val="32"/>
        </w:rPr>
        <w:t>增加人员及项目经费</w:t>
      </w:r>
      <w:r>
        <w:rPr>
          <w:rFonts w:ascii="仿宋_GB2312" w:hAnsi="宋体" w:eastAsia="仿宋_GB2312" w:cs="宋体"/>
          <w:bCs/>
          <w:kern w:val="0"/>
          <w:sz w:val="32"/>
          <w:szCs w:val="32"/>
        </w:rPr>
        <w:t>。</w:t>
      </w:r>
    </w:p>
    <w:p>
      <w:pPr>
        <w:spacing w:line="560" w:lineRule="exact"/>
        <w:ind w:firstLine="803" w:firstLineChars="250"/>
        <w:rPr>
          <w:rFonts w:ascii="宋体" w:hAnsi="宋体" w:cs="宋体"/>
          <w:b/>
          <w:kern w:val="0"/>
          <w:sz w:val="32"/>
          <w:szCs w:val="32"/>
        </w:rPr>
      </w:pPr>
      <w:r>
        <w:rPr>
          <w:rFonts w:hint="eastAsia" w:ascii="宋体" w:hAnsi="宋体" w:cs="宋体"/>
          <w:b/>
          <w:kern w:val="0"/>
          <w:sz w:val="32"/>
          <w:szCs w:val="32"/>
        </w:rPr>
        <w:t>五、一般公共预算支出预算情况说明</w:t>
      </w:r>
    </w:p>
    <w:p>
      <w:pPr>
        <w:spacing w:line="560" w:lineRule="exact"/>
        <w:ind w:firstLine="800" w:firstLineChars="250"/>
        <w:rPr>
          <w:rFonts w:ascii="仿宋_GB2312" w:hAnsi="宋体" w:eastAsia="仿宋_GB2312" w:cs="宋体"/>
          <w:bCs/>
          <w:kern w:val="0"/>
          <w:sz w:val="32"/>
          <w:szCs w:val="32"/>
        </w:rPr>
      </w:pPr>
      <w:r>
        <w:rPr>
          <w:rFonts w:hint="eastAsia" w:ascii="仿宋_GB2312" w:hAnsi="宋体" w:eastAsia="仿宋_GB2312" w:cs="宋体"/>
          <w:bCs/>
          <w:kern w:val="0"/>
          <w:sz w:val="32"/>
          <w:szCs w:val="32"/>
        </w:rPr>
        <w:t>宣传部</w:t>
      </w:r>
      <w:r>
        <w:rPr>
          <w:rFonts w:ascii="仿宋_GB2312" w:hAnsi="宋体" w:eastAsia="仿宋_GB2312" w:cs="宋体"/>
          <w:bCs/>
          <w:kern w:val="0"/>
          <w:sz w:val="32"/>
          <w:szCs w:val="32"/>
        </w:rPr>
        <w:t>202</w:t>
      </w:r>
      <w:r>
        <w:rPr>
          <w:rFonts w:hint="eastAsia" w:ascii="仿宋_GB2312" w:hAnsi="宋体" w:eastAsia="仿宋_GB2312" w:cs="宋体"/>
          <w:bCs/>
          <w:kern w:val="0"/>
          <w:sz w:val="32"/>
          <w:szCs w:val="32"/>
          <w:lang w:val="en-US" w:eastAsia="zh-CN"/>
        </w:rPr>
        <w:t>2</w:t>
      </w:r>
      <w:r>
        <w:rPr>
          <w:rFonts w:ascii="仿宋_GB2312" w:hAnsi="宋体" w:eastAsia="仿宋_GB2312" w:cs="宋体"/>
          <w:bCs/>
          <w:kern w:val="0"/>
          <w:sz w:val="32"/>
          <w:szCs w:val="32"/>
        </w:rPr>
        <w:t>年一般公共预算支出年初预算为</w:t>
      </w:r>
      <w:r>
        <w:rPr>
          <w:rFonts w:hint="eastAsia" w:ascii="仿宋_GB2312" w:hAnsi="宋体" w:eastAsia="仿宋_GB2312" w:cs="宋体"/>
          <w:bCs/>
          <w:kern w:val="0"/>
          <w:sz w:val="32"/>
          <w:szCs w:val="32"/>
          <w:lang w:val="en-US" w:eastAsia="zh-CN"/>
        </w:rPr>
        <w:t>163.51</w:t>
      </w:r>
      <w:r>
        <w:rPr>
          <w:rFonts w:ascii="仿宋_GB2312" w:hAnsi="宋体" w:eastAsia="仿宋_GB2312" w:cs="宋体"/>
          <w:bCs/>
          <w:kern w:val="0"/>
          <w:sz w:val="32"/>
          <w:szCs w:val="32"/>
        </w:rPr>
        <w:t>万元。主要用于以下方面：一般公共服务（类）支出</w:t>
      </w:r>
      <w:r>
        <w:rPr>
          <w:rFonts w:hint="eastAsia" w:ascii="仿宋_GB2312" w:hAnsi="宋体" w:eastAsia="仿宋_GB2312" w:cs="宋体"/>
          <w:bCs/>
          <w:kern w:val="0"/>
          <w:sz w:val="32"/>
          <w:szCs w:val="32"/>
          <w:lang w:val="en-US" w:eastAsia="zh-CN"/>
        </w:rPr>
        <w:t>133.76</w:t>
      </w:r>
      <w:r>
        <w:rPr>
          <w:rFonts w:ascii="仿宋_GB2312" w:hAnsi="宋体" w:eastAsia="仿宋_GB2312" w:cs="宋体"/>
          <w:bCs/>
          <w:kern w:val="0"/>
          <w:sz w:val="32"/>
          <w:szCs w:val="32"/>
        </w:rPr>
        <w:t>万元，</w:t>
      </w:r>
      <w:r>
        <w:rPr>
          <w:rFonts w:ascii="仿宋_GB2312" w:hAnsi="宋体" w:eastAsia="仿宋_GB2312" w:cs="宋体"/>
          <w:bCs/>
          <w:color w:val="auto"/>
          <w:kern w:val="0"/>
          <w:sz w:val="32"/>
          <w:szCs w:val="32"/>
        </w:rPr>
        <w:t>占</w:t>
      </w:r>
      <w:r>
        <w:rPr>
          <w:rFonts w:hint="eastAsia" w:ascii="仿宋_GB2312" w:hAnsi="宋体" w:eastAsia="仿宋_GB2312" w:cs="宋体"/>
          <w:bCs/>
          <w:color w:val="auto"/>
          <w:kern w:val="0"/>
          <w:sz w:val="32"/>
          <w:szCs w:val="32"/>
          <w:lang w:val="en-US" w:eastAsia="zh-CN"/>
        </w:rPr>
        <w:t>81.81</w:t>
      </w:r>
      <w:r>
        <w:rPr>
          <w:rFonts w:ascii="仿宋_GB2312" w:hAnsi="宋体" w:eastAsia="仿宋_GB2312" w:cs="宋体"/>
          <w:bCs/>
          <w:color w:val="auto"/>
          <w:kern w:val="0"/>
          <w:sz w:val="32"/>
          <w:szCs w:val="32"/>
        </w:rPr>
        <w:t>%；社会保障和就业（类）支出</w:t>
      </w:r>
      <w:r>
        <w:rPr>
          <w:rFonts w:hint="eastAsia" w:ascii="仿宋_GB2312" w:hAnsi="宋体" w:eastAsia="仿宋_GB2312" w:cs="宋体"/>
          <w:bCs/>
          <w:color w:val="auto"/>
          <w:kern w:val="0"/>
          <w:sz w:val="32"/>
          <w:szCs w:val="32"/>
          <w:lang w:val="en-US" w:eastAsia="zh-CN"/>
        </w:rPr>
        <w:t>19.69</w:t>
      </w:r>
      <w:r>
        <w:rPr>
          <w:rFonts w:ascii="仿宋_GB2312" w:hAnsi="宋体" w:eastAsia="仿宋_GB2312" w:cs="宋体"/>
          <w:bCs/>
          <w:color w:val="auto"/>
          <w:kern w:val="0"/>
          <w:sz w:val="32"/>
          <w:szCs w:val="32"/>
        </w:rPr>
        <w:t>万元，占</w:t>
      </w:r>
      <w:r>
        <w:rPr>
          <w:rFonts w:hint="eastAsia" w:ascii="仿宋_GB2312" w:hAnsi="宋体" w:eastAsia="仿宋_GB2312" w:cs="宋体"/>
          <w:bCs/>
          <w:color w:val="auto"/>
          <w:kern w:val="0"/>
          <w:sz w:val="32"/>
          <w:szCs w:val="32"/>
          <w:lang w:val="en-US" w:eastAsia="zh-CN"/>
        </w:rPr>
        <w:t>12.04</w:t>
      </w:r>
      <w:r>
        <w:rPr>
          <w:rFonts w:ascii="仿宋_GB2312" w:hAnsi="宋体" w:eastAsia="仿宋_GB2312" w:cs="宋体"/>
          <w:bCs/>
          <w:color w:val="auto"/>
          <w:kern w:val="0"/>
          <w:sz w:val="32"/>
          <w:szCs w:val="32"/>
        </w:rPr>
        <w:t>%；医疗卫生（类）支出</w:t>
      </w:r>
      <w:r>
        <w:rPr>
          <w:rFonts w:hint="eastAsia" w:ascii="仿宋_GB2312" w:hAnsi="宋体" w:eastAsia="仿宋_GB2312" w:cs="宋体"/>
          <w:bCs/>
          <w:color w:val="auto"/>
          <w:kern w:val="0"/>
          <w:sz w:val="32"/>
          <w:szCs w:val="32"/>
          <w:lang w:val="en-US" w:eastAsia="zh-CN"/>
        </w:rPr>
        <w:t>3.89</w:t>
      </w:r>
      <w:r>
        <w:rPr>
          <w:rFonts w:ascii="仿宋_GB2312" w:hAnsi="宋体" w:eastAsia="仿宋_GB2312" w:cs="宋体"/>
          <w:bCs/>
          <w:color w:val="auto"/>
          <w:kern w:val="0"/>
          <w:sz w:val="32"/>
          <w:szCs w:val="32"/>
        </w:rPr>
        <w:t>万元，占</w:t>
      </w:r>
      <w:r>
        <w:rPr>
          <w:rFonts w:hint="eastAsia" w:ascii="仿宋_GB2312" w:hAnsi="宋体" w:eastAsia="仿宋_GB2312" w:cs="宋体"/>
          <w:bCs/>
          <w:color w:val="auto"/>
          <w:kern w:val="0"/>
          <w:sz w:val="32"/>
          <w:szCs w:val="32"/>
          <w:lang w:val="en-US" w:eastAsia="zh-CN"/>
        </w:rPr>
        <w:t>2.38</w:t>
      </w:r>
      <w:r>
        <w:rPr>
          <w:rFonts w:ascii="仿宋_GB2312" w:hAnsi="宋体" w:eastAsia="仿宋_GB2312" w:cs="宋体"/>
          <w:bCs/>
          <w:color w:val="auto"/>
          <w:kern w:val="0"/>
          <w:sz w:val="32"/>
          <w:szCs w:val="32"/>
        </w:rPr>
        <w:t>%；住房保障（类）支出</w:t>
      </w:r>
      <w:r>
        <w:rPr>
          <w:rFonts w:hint="eastAsia" w:ascii="仿宋_GB2312" w:hAnsi="宋体" w:eastAsia="仿宋_GB2312" w:cs="宋体"/>
          <w:bCs/>
          <w:color w:val="auto"/>
          <w:kern w:val="0"/>
          <w:sz w:val="32"/>
          <w:szCs w:val="32"/>
          <w:lang w:val="en-US" w:eastAsia="zh-CN"/>
        </w:rPr>
        <w:t>6.18</w:t>
      </w:r>
      <w:r>
        <w:rPr>
          <w:rFonts w:ascii="仿宋_GB2312" w:hAnsi="宋体" w:eastAsia="仿宋_GB2312" w:cs="宋体"/>
          <w:bCs/>
          <w:color w:val="auto"/>
          <w:kern w:val="0"/>
          <w:sz w:val="32"/>
          <w:szCs w:val="32"/>
        </w:rPr>
        <w:t>万元，占</w:t>
      </w:r>
      <w:r>
        <w:rPr>
          <w:rFonts w:hint="eastAsia" w:ascii="仿宋_GB2312" w:hAnsi="宋体" w:eastAsia="仿宋_GB2312" w:cs="宋体"/>
          <w:bCs/>
          <w:color w:val="auto"/>
          <w:kern w:val="0"/>
          <w:sz w:val="32"/>
          <w:szCs w:val="32"/>
          <w:lang w:val="en-US" w:eastAsia="zh-CN"/>
        </w:rPr>
        <w:t>3.77</w:t>
      </w:r>
      <w:r>
        <w:rPr>
          <w:rFonts w:ascii="仿宋_GB2312" w:hAnsi="宋体" w:eastAsia="仿宋_GB2312" w:cs="宋体"/>
          <w:bCs/>
          <w:color w:val="auto"/>
          <w:kern w:val="0"/>
          <w:sz w:val="32"/>
          <w:szCs w:val="32"/>
        </w:rPr>
        <w:t>%</w:t>
      </w:r>
      <w:r>
        <w:rPr>
          <w:rFonts w:hint="eastAsia" w:ascii="仿宋_GB2312" w:hAnsi="宋体" w:eastAsia="仿宋_GB2312" w:cs="宋体"/>
          <w:bCs/>
          <w:color w:val="auto"/>
          <w:kern w:val="0"/>
          <w:sz w:val="32"/>
          <w:szCs w:val="32"/>
        </w:rPr>
        <w:t>。</w:t>
      </w:r>
    </w:p>
    <w:p>
      <w:pPr>
        <w:spacing w:line="560" w:lineRule="exact"/>
        <w:ind w:firstLine="803" w:firstLineChars="250"/>
        <w:rPr>
          <w:rFonts w:ascii="宋体" w:hAnsi="宋体" w:cs="宋体"/>
          <w:b/>
          <w:kern w:val="0"/>
          <w:sz w:val="32"/>
          <w:szCs w:val="32"/>
        </w:rPr>
      </w:pPr>
      <w:r>
        <w:rPr>
          <w:rFonts w:hint="eastAsia" w:ascii="宋体" w:hAnsi="宋体" w:cs="宋体"/>
          <w:b/>
          <w:kern w:val="0"/>
          <w:sz w:val="32"/>
          <w:szCs w:val="32"/>
        </w:rPr>
        <w:t>六、支出预算经济分类情况说明</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科目预算调整为两套经济分类科目分别反应不同资金来源的全部预算支出。</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2</w:t>
      </w:r>
      <w:r>
        <w:rPr>
          <w:rFonts w:hint="eastAsia" w:ascii="仿宋_GB2312" w:hAnsi="仿宋" w:eastAsia="仿宋_GB2312" w:cs="仿宋"/>
          <w:bCs/>
          <w:sz w:val="32"/>
          <w:szCs w:val="32"/>
        </w:rPr>
        <w:t>年预算支出</w:t>
      </w:r>
      <w:r>
        <w:rPr>
          <w:rFonts w:hint="eastAsia" w:ascii="仿宋_GB2312" w:hAnsi="仿宋" w:eastAsia="仿宋_GB2312" w:cs="仿宋"/>
          <w:bCs/>
          <w:sz w:val="32"/>
          <w:szCs w:val="32"/>
          <w:lang w:val="en-US" w:eastAsia="zh-CN"/>
        </w:rPr>
        <w:t>190.34</w:t>
      </w:r>
      <w:r>
        <w:rPr>
          <w:rFonts w:hint="eastAsia" w:ascii="仿宋_GB2312" w:hAnsi="仿宋" w:eastAsia="仿宋_GB2312" w:cs="仿宋"/>
          <w:bCs/>
          <w:sz w:val="32"/>
          <w:szCs w:val="32"/>
        </w:rPr>
        <w:t>万元，其中：工资福利支出</w:t>
      </w:r>
      <w:r>
        <w:rPr>
          <w:rFonts w:hint="eastAsia" w:ascii="仿宋_GB2312" w:hAnsi="仿宋" w:eastAsia="仿宋_GB2312" w:cs="仿宋"/>
          <w:bCs/>
          <w:sz w:val="32"/>
          <w:szCs w:val="32"/>
          <w:lang w:val="en-US" w:eastAsia="zh-CN"/>
        </w:rPr>
        <w:t>101.61</w:t>
      </w:r>
      <w:r>
        <w:rPr>
          <w:rFonts w:hint="eastAsia" w:ascii="仿宋_GB2312" w:hAnsi="仿宋" w:eastAsia="仿宋_GB2312" w:cs="仿宋"/>
          <w:bCs/>
          <w:sz w:val="32"/>
          <w:szCs w:val="32"/>
        </w:rPr>
        <w:t>万元，主要包括：基本工资、津贴补贴、奖金、职工基本医疗保险缴费、公务员医疗补助缴费、其他社会保障缴费、住房公积金、其他工资福利支出；</w:t>
      </w:r>
      <w:r>
        <w:rPr>
          <w:rFonts w:hint="eastAsia" w:ascii="仿宋_GB2312" w:hAnsi="仿宋" w:eastAsia="仿宋_GB2312" w:cs="仿宋"/>
          <w:bCs/>
          <w:sz w:val="32"/>
          <w:szCs w:val="32"/>
          <w:lang w:val="en-US" w:eastAsia="zh-CN"/>
        </w:rPr>
        <w:t>项目</w:t>
      </w:r>
      <w:r>
        <w:rPr>
          <w:rFonts w:hint="eastAsia" w:ascii="仿宋_GB2312" w:hAnsi="仿宋" w:eastAsia="仿宋_GB2312" w:cs="仿宋"/>
          <w:bCs/>
          <w:sz w:val="32"/>
          <w:szCs w:val="32"/>
        </w:rPr>
        <w:t>支出</w:t>
      </w:r>
      <w:r>
        <w:rPr>
          <w:rFonts w:hint="eastAsia" w:ascii="仿宋_GB2312" w:hAnsi="仿宋" w:eastAsia="仿宋_GB2312" w:cs="仿宋"/>
          <w:bCs/>
          <w:sz w:val="32"/>
          <w:szCs w:val="32"/>
          <w:lang w:val="en-US" w:eastAsia="zh-CN"/>
        </w:rPr>
        <w:t>88.72</w:t>
      </w:r>
      <w:r>
        <w:rPr>
          <w:rFonts w:hint="eastAsia" w:ascii="仿宋_GB2312" w:hAnsi="仿宋" w:eastAsia="仿宋_GB2312" w:cs="仿宋"/>
          <w:bCs/>
          <w:sz w:val="32"/>
          <w:szCs w:val="32"/>
        </w:rPr>
        <w:t>万元，主要包括：办公费、印刷费、差旅费、公务接待费、劳务费、工会经费、公务用车运行维护费、其他商品和服务支出。对个人和家庭的补助支出11.</w:t>
      </w:r>
      <w:r>
        <w:rPr>
          <w:rFonts w:hint="eastAsia" w:ascii="仿宋_GB2312" w:hAnsi="仿宋" w:eastAsia="仿宋_GB2312" w:cs="仿宋"/>
          <w:bCs/>
          <w:sz w:val="32"/>
          <w:szCs w:val="32"/>
          <w:lang w:val="en-US" w:eastAsia="zh-CN"/>
        </w:rPr>
        <w:t>45</w:t>
      </w:r>
      <w:r>
        <w:rPr>
          <w:rFonts w:hint="eastAsia" w:ascii="仿宋_GB2312" w:hAnsi="仿宋" w:eastAsia="仿宋_GB2312" w:cs="仿宋"/>
          <w:bCs/>
          <w:sz w:val="32"/>
          <w:szCs w:val="32"/>
        </w:rPr>
        <w:t>万元，主要包括：离休费、退休费、生活补助。</w:t>
      </w:r>
    </w:p>
    <w:p>
      <w:pPr>
        <w:spacing w:line="560" w:lineRule="exact"/>
        <w:ind w:left="630"/>
        <w:rPr>
          <w:rFonts w:ascii="宋体" w:hAnsi="宋体" w:cs="宋体"/>
          <w:b/>
          <w:kern w:val="0"/>
          <w:sz w:val="32"/>
          <w:szCs w:val="32"/>
        </w:rPr>
      </w:pPr>
      <w:r>
        <w:rPr>
          <w:rFonts w:hint="eastAsia" w:ascii="宋体" w:hAnsi="宋体" w:cs="宋体"/>
          <w:b/>
          <w:kern w:val="0"/>
          <w:sz w:val="32"/>
          <w:szCs w:val="32"/>
          <w:lang w:eastAsia="zh-CN"/>
        </w:rPr>
        <w:t>七</w:t>
      </w:r>
      <w:r>
        <w:rPr>
          <w:rFonts w:hint="eastAsia" w:ascii="宋体" w:hAnsi="宋体" w:cs="宋体"/>
          <w:b/>
          <w:kern w:val="0"/>
          <w:sz w:val="32"/>
          <w:szCs w:val="32"/>
        </w:rPr>
        <w:t>、</w:t>
      </w:r>
      <w:r>
        <w:rPr>
          <w:rFonts w:hint="eastAsia" w:ascii="宋体" w:hAnsi="宋体" w:cs="宋体"/>
          <w:b/>
          <w:sz w:val="32"/>
          <w:szCs w:val="32"/>
        </w:rPr>
        <w:t>“三公”</w:t>
      </w:r>
      <w:r>
        <w:rPr>
          <w:rFonts w:hint="eastAsia" w:ascii="宋体" w:hAnsi="宋体" w:cs="宋体"/>
          <w:b/>
          <w:kern w:val="0"/>
          <w:sz w:val="32"/>
          <w:szCs w:val="32"/>
        </w:rPr>
        <w:t>经费支出预算情况说明</w:t>
      </w:r>
    </w:p>
    <w:p>
      <w:pPr>
        <w:widowControl/>
        <w:shd w:val="clear" w:color="auto" w:fill="FFFFFF"/>
        <w:ind w:firstLine="800"/>
        <w:rPr>
          <w:sz w:val="27"/>
          <w:szCs w:val="27"/>
        </w:rPr>
      </w:pPr>
      <w:r>
        <w:rPr>
          <w:rFonts w:hint="eastAsia" w:ascii="仿宋_GB2312" w:hAnsi="宋体" w:eastAsia="仿宋_GB2312" w:cs="宋体"/>
          <w:bCs/>
          <w:kern w:val="0"/>
          <w:sz w:val="32"/>
          <w:szCs w:val="32"/>
        </w:rPr>
        <w:t>宣传部</w:t>
      </w:r>
      <w:r>
        <w:rPr>
          <w:rFonts w:ascii="仿宋_GB2312" w:eastAsia="仿宋_GB2312" w:cs="仿宋_GB2312"/>
          <w:kern w:val="0"/>
          <w:sz w:val="32"/>
          <w:szCs w:val="32"/>
          <w:shd w:val="clear" w:color="auto" w:fill="FFFFFF"/>
        </w:rPr>
        <w:t>202</w:t>
      </w:r>
      <w:r>
        <w:rPr>
          <w:rFonts w:hint="eastAsia" w:ascii="仿宋_GB2312" w:eastAsia="仿宋_GB2312" w:cs="仿宋_GB2312"/>
          <w:kern w:val="0"/>
          <w:sz w:val="32"/>
          <w:szCs w:val="32"/>
          <w:shd w:val="clear" w:color="auto" w:fill="FFFFFF"/>
          <w:lang w:val="en-US" w:eastAsia="zh-CN"/>
        </w:rPr>
        <w:t>2</w:t>
      </w:r>
      <w:r>
        <w:rPr>
          <w:rFonts w:ascii="仿宋_GB2312" w:eastAsia="仿宋_GB2312" w:cs="仿宋_GB2312"/>
          <w:kern w:val="0"/>
          <w:sz w:val="32"/>
          <w:szCs w:val="32"/>
          <w:shd w:val="clear" w:color="auto" w:fill="FFFFFF"/>
        </w:rPr>
        <w:t>年 “三公”经费公共预算</w:t>
      </w:r>
      <w:r>
        <w:rPr>
          <w:rFonts w:hint="eastAsia" w:ascii="仿宋_GB2312" w:eastAsia="仿宋_GB2312" w:cs="仿宋_GB2312"/>
          <w:kern w:val="0"/>
          <w:sz w:val="32"/>
          <w:szCs w:val="32"/>
          <w:shd w:val="clear" w:color="auto" w:fill="FFFFFF"/>
          <w:lang w:val="en-US" w:eastAsia="zh-CN"/>
        </w:rPr>
        <w:t>5</w:t>
      </w:r>
      <w:r>
        <w:rPr>
          <w:rFonts w:ascii="仿宋_GB2312" w:eastAsia="仿宋_GB2312" w:cs="仿宋_GB2312"/>
          <w:kern w:val="0"/>
          <w:sz w:val="32"/>
          <w:szCs w:val="32"/>
          <w:shd w:val="clear" w:color="auto" w:fill="FFFFFF"/>
        </w:rPr>
        <w:t>万元。其中：</w:t>
      </w:r>
    </w:p>
    <w:p>
      <w:pPr>
        <w:widowControl/>
        <w:shd w:val="clear" w:color="auto" w:fill="FFFFFF"/>
        <w:ind w:firstLine="640"/>
        <w:rPr>
          <w:sz w:val="27"/>
          <w:szCs w:val="27"/>
        </w:rPr>
      </w:pPr>
      <w:r>
        <w:rPr>
          <w:rFonts w:ascii="仿宋_GB2312" w:eastAsia="仿宋_GB2312" w:cs="仿宋_GB2312"/>
          <w:b/>
          <w:kern w:val="0"/>
          <w:sz w:val="32"/>
          <w:szCs w:val="32"/>
          <w:shd w:val="clear" w:color="auto" w:fill="FFFFFF"/>
        </w:rPr>
        <w:t>（一）因公出国（境）费</w:t>
      </w:r>
      <w:r>
        <w:rPr>
          <w:rFonts w:ascii="仿宋_GB2312" w:eastAsia="仿宋_GB2312" w:cs="仿宋_GB2312"/>
          <w:kern w:val="0"/>
          <w:sz w:val="32"/>
          <w:szCs w:val="32"/>
          <w:shd w:val="clear" w:color="auto" w:fill="FFFFFF"/>
        </w:rPr>
        <w:t>预算0万元，预算数比20</w:t>
      </w:r>
      <w:r>
        <w:rPr>
          <w:rFonts w:hint="eastAsia" w:ascii="仿宋_GB2312" w:eastAsia="仿宋_GB2312" w:cs="仿宋_GB2312"/>
          <w:kern w:val="0"/>
          <w:sz w:val="32"/>
          <w:szCs w:val="32"/>
          <w:shd w:val="clear" w:color="auto" w:fill="FFFFFF"/>
        </w:rPr>
        <w:t>20</w:t>
      </w:r>
      <w:r>
        <w:rPr>
          <w:rFonts w:ascii="仿宋_GB2312" w:eastAsia="仿宋_GB2312" w:cs="仿宋_GB2312"/>
          <w:kern w:val="0"/>
          <w:sz w:val="32"/>
          <w:szCs w:val="32"/>
          <w:shd w:val="clear" w:color="auto" w:fill="FFFFFF"/>
        </w:rPr>
        <w:t>年增加0万元，占“三公”经费总额的0%。</w:t>
      </w:r>
    </w:p>
    <w:p>
      <w:pPr>
        <w:widowControl/>
        <w:shd w:val="clear" w:color="auto" w:fill="FFFFFF"/>
        <w:ind w:firstLine="640"/>
        <w:rPr>
          <w:rFonts w:ascii="仿宋_GB2312" w:eastAsia="仿宋_GB2312" w:cs="仿宋_GB2312"/>
          <w:kern w:val="0"/>
          <w:sz w:val="32"/>
          <w:szCs w:val="32"/>
          <w:shd w:val="clear" w:color="auto" w:fill="FFFFFF"/>
        </w:rPr>
      </w:pPr>
      <w:r>
        <w:rPr>
          <w:rFonts w:ascii="仿宋_GB2312" w:eastAsia="仿宋_GB2312" w:cs="仿宋_GB2312"/>
          <w:b/>
          <w:kern w:val="0"/>
          <w:sz w:val="32"/>
          <w:szCs w:val="32"/>
          <w:shd w:val="clear" w:color="auto" w:fill="FFFFFF"/>
        </w:rPr>
        <w:t>（二）</w:t>
      </w:r>
      <w:r>
        <w:rPr>
          <w:rFonts w:hint="eastAsia" w:ascii="仿宋_GB2312" w:eastAsia="仿宋_GB2312" w:cs="仿宋_GB2312"/>
          <w:b/>
          <w:kern w:val="0"/>
          <w:sz w:val="32"/>
          <w:szCs w:val="32"/>
          <w:shd w:val="clear" w:color="auto" w:fill="FFFFFF"/>
          <w:lang w:val="en-US" w:eastAsia="zh-CN"/>
        </w:rPr>
        <w:t xml:space="preserve"> </w:t>
      </w:r>
      <w:r>
        <w:rPr>
          <w:rFonts w:ascii="仿宋_GB2312" w:eastAsia="仿宋_GB2312" w:cs="仿宋_GB2312"/>
          <w:b/>
          <w:kern w:val="0"/>
          <w:sz w:val="32"/>
          <w:szCs w:val="32"/>
          <w:shd w:val="clear" w:color="auto" w:fill="FFFFFF"/>
        </w:rPr>
        <w:t>公务用车</w:t>
      </w:r>
      <w:r>
        <w:rPr>
          <w:rFonts w:hint="eastAsia" w:ascii="仿宋_GB2312" w:eastAsia="仿宋_GB2312" w:cs="仿宋_GB2312"/>
          <w:b/>
          <w:kern w:val="0"/>
          <w:sz w:val="32"/>
          <w:szCs w:val="32"/>
          <w:shd w:val="clear" w:color="auto" w:fill="FFFFFF"/>
        </w:rPr>
        <w:t>购置及</w:t>
      </w:r>
      <w:r>
        <w:rPr>
          <w:rFonts w:ascii="仿宋_GB2312" w:eastAsia="仿宋_GB2312" w:cs="仿宋_GB2312"/>
          <w:b/>
          <w:kern w:val="0"/>
          <w:sz w:val="32"/>
          <w:szCs w:val="32"/>
          <w:shd w:val="clear" w:color="auto" w:fill="FFFFFF"/>
        </w:rPr>
        <w:t>运行费</w:t>
      </w:r>
      <w:r>
        <w:rPr>
          <w:rFonts w:hint="eastAsia" w:ascii="仿宋_GB2312" w:hAnsi="仿宋" w:eastAsia="仿宋_GB2312" w:cs="仿宋"/>
          <w:sz w:val="32"/>
          <w:szCs w:val="32"/>
          <w:highlight w:val="none"/>
        </w:rPr>
        <w:t>预算</w:t>
      </w:r>
      <w:r>
        <w:rPr>
          <w:rFonts w:hint="eastAsia" w:ascii="仿宋_GB2312" w:hAnsi="仿宋" w:eastAsia="仿宋_GB2312" w:cs="仿宋"/>
          <w:sz w:val="32"/>
          <w:szCs w:val="32"/>
          <w:highlight w:val="none"/>
          <w:lang w:val="en-US" w:eastAsia="zh-CN"/>
        </w:rPr>
        <w:t>5</w:t>
      </w:r>
      <w:r>
        <w:rPr>
          <w:rFonts w:hint="eastAsia" w:ascii="仿宋_GB2312" w:hAnsi="仿宋" w:eastAsia="仿宋_GB2312" w:cs="仿宋"/>
          <w:sz w:val="32"/>
          <w:szCs w:val="32"/>
          <w:highlight w:val="none"/>
        </w:rPr>
        <w:t>万元，</w:t>
      </w:r>
      <w:r>
        <w:rPr>
          <w:rFonts w:ascii="仿宋_GB2312" w:eastAsia="仿宋_GB2312" w:cs="仿宋_GB2312"/>
          <w:kern w:val="0"/>
          <w:sz w:val="32"/>
          <w:szCs w:val="32"/>
          <w:shd w:val="clear" w:color="auto" w:fill="FFFFFF"/>
        </w:rPr>
        <w:t>预算数比20</w:t>
      </w:r>
      <w:r>
        <w:rPr>
          <w:rFonts w:hint="eastAsia" w:ascii="仿宋_GB2312" w:eastAsia="仿宋_GB2312" w:cs="仿宋_GB2312"/>
          <w:kern w:val="0"/>
          <w:sz w:val="32"/>
          <w:szCs w:val="32"/>
          <w:shd w:val="clear" w:color="auto" w:fill="FFFFFF"/>
        </w:rPr>
        <w:t>2</w:t>
      </w:r>
      <w:r>
        <w:rPr>
          <w:rFonts w:hint="eastAsia" w:ascii="仿宋_GB2312" w:eastAsia="仿宋_GB2312" w:cs="仿宋_GB2312"/>
          <w:kern w:val="0"/>
          <w:sz w:val="32"/>
          <w:szCs w:val="32"/>
          <w:shd w:val="clear" w:color="auto" w:fill="FFFFFF"/>
          <w:lang w:val="en-US" w:eastAsia="zh-CN"/>
        </w:rPr>
        <w:t>1</w:t>
      </w:r>
      <w:r>
        <w:rPr>
          <w:rFonts w:ascii="仿宋_GB2312" w:eastAsia="仿宋_GB2312" w:cs="仿宋_GB2312"/>
          <w:kern w:val="0"/>
          <w:sz w:val="32"/>
          <w:szCs w:val="32"/>
          <w:shd w:val="clear" w:color="auto" w:fill="FFFFFF"/>
        </w:rPr>
        <w:t>年</w:t>
      </w:r>
      <w:r>
        <w:rPr>
          <w:rFonts w:hint="eastAsia" w:ascii="仿宋_GB2312" w:eastAsia="仿宋_GB2312" w:cs="仿宋_GB2312"/>
          <w:kern w:val="0"/>
          <w:sz w:val="32"/>
          <w:szCs w:val="32"/>
          <w:shd w:val="clear" w:color="auto" w:fill="FFFFFF"/>
          <w:lang w:eastAsia="zh-CN"/>
        </w:rPr>
        <w:t>下降</w:t>
      </w:r>
      <w:r>
        <w:rPr>
          <w:rFonts w:hint="eastAsia" w:ascii="仿宋_GB2312" w:eastAsia="仿宋_GB2312" w:cs="仿宋_GB2312"/>
          <w:kern w:val="0"/>
          <w:sz w:val="32"/>
          <w:szCs w:val="32"/>
          <w:shd w:val="clear" w:color="auto" w:fill="FFFFFF"/>
          <w:lang w:val="en-US" w:eastAsia="zh-CN"/>
        </w:rPr>
        <w:t>2.1</w:t>
      </w:r>
      <w:r>
        <w:rPr>
          <w:rFonts w:ascii="仿宋_GB2312" w:eastAsia="仿宋_GB2312" w:cs="仿宋_GB2312"/>
          <w:kern w:val="0"/>
          <w:sz w:val="32"/>
          <w:szCs w:val="32"/>
          <w:shd w:val="clear" w:color="auto" w:fill="FFFFFF"/>
        </w:rPr>
        <w:t>万元</w:t>
      </w:r>
      <w:r>
        <w:rPr>
          <w:rFonts w:hint="eastAsia" w:ascii="仿宋_GB2312" w:hAnsi="仿宋" w:eastAsia="仿宋_GB2312" w:cs="仿宋"/>
          <w:sz w:val="32"/>
          <w:szCs w:val="32"/>
          <w:highlight w:val="none"/>
        </w:rPr>
        <w:t>，占“三公”经费总额的</w:t>
      </w:r>
      <w:r>
        <w:rPr>
          <w:rFonts w:hint="eastAsia" w:ascii="仿宋_GB2312" w:hAnsi="仿宋" w:eastAsia="仿宋_GB2312" w:cs="仿宋"/>
          <w:sz w:val="32"/>
          <w:szCs w:val="32"/>
          <w:highlight w:val="none"/>
          <w:lang w:val="en-US" w:eastAsia="zh-CN"/>
        </w:rPr>
        <w:t>100</w:t>
      </w:r>
      <w:r>
        <w:rPr>
          <w:rFonts w:hint="eastAsia" w:ascii="仿宋_GB2312" w:hAnsi="仿宋" w:eastAsia="仿宋_GB2312" w:cs="仿宋"/>
          <w:sz w:val="32"/>
          <w:szCs w:val="32"/>
          <w:highlight w:val="none"/>
        </w:rPr>
        <w:t>%。其中，公务用车运行费</w:t>
      </w:r>
      <w:r>
        <w:rPr>
          <w:rFonts w:hint="eastAsia" w:ascii="仿宋_GB2312" w:hAnsi="仿宋" w:eastAsia="仿宋_GB2312" w:cs="仿宋"/>
          <w:sz w:val="32"/>
          <w:szCs w:val="32"/>
          <w:highlight w:val="none"/>
          <w:lang w:val="en-US" w:eastAsia="zh-CN"/>
        </w:rPr>
        <w:t>5</w:t>
      </w:r>
      <w:r>
        <w:rPr>
          <w:rFonts w:hint="eastAsia" w:ascii="仿宋_GB2312" w:hAnsi="仿宋" w:eastAsia="仿宋_GB2312" w:cs="仿宋"/>
          <w:sz w:val="32"/>
          <w:szCs w:val="32"/>
          <w:highlight w:val="none"/>
        </w:rPr>
        <w:t>万元，预</w:t>
      </w:r>
      <w:r>
        <w:rPr>
          <w:rFonts w:ascii="仿宋_GB2312" w:eastAsia="仿宋_GB2312" w:cs="仿宋_GB2312"/>
          <w:kern w:val="0"/>
          <w:sz w:val="32"/>
          <w:szCs w:val="32"/>
          <w:shd w:val="clear" w:color="auto" w:fill="FFFFFF"/>
        </w:rPr>
        <w:t>算数比20</w:t>
      </w:r>
      <w:r>
        <w:rPr>
          <w:rFonts w:hint="eastAsia" w:ascii="仿宋_GB2312" w:eastAsia="仿宋_GB2312" w:cs="仿宋_GB2312"/>
          <w:kern w:val="0"/>
          <w:sz w:val="32"/>
          <w:szCs w:val="32"/>
          <w:shd w:val="clear" w:color="auto" w:fill="FFFFFF"/>
        </w:rPr>
        <w:t>2</w:t>
      </w:r>
      <w:r>
        <w:rPr>
          <w:rFonts w:hint="eastAsia" w:ascii="仿宋_GB2312" w:eastAsia="仿宋_GB2312" w:cs="仿宋_GB2312"/>
          <w:kern w:val="0"/>
          <w:sz w:val="32"/>
          <w:szCs w:val="32"/>
          <w:shd w:val="clear" w:color="auto" w:fill="FFFFFF"/>
          <w:lang w:val="en-US" w:eastAsia="zh-CN"/>
        </w:rPr>
        <w:t>1</w:t>
      </w:r>
      <w:r>
        <w:rPr>
          <w:rFonts w:ascii="仿宋_GB2312" w:eastAsia="仿宋_GB2312" w:cs="仿宋_GB2312"/>
          <w:kern w:val="0"/>
          <w:sz w:val="32"/>
          <w:szCs w:val="32"/>
          <w:shd w:val="clear" w:color="auto" w:fill="FFFFFF"/>
        </w:rPr>
        <w:t>年</w:t>
      </w:r>
      <w:r>
        <w:rPr>
          <w:rFonts w:hint="eastAsia" w:ascii="仿宋_GB2312" w:eastAsia="仿宋_GB2312" w:cs="仿宋_GB2312"/>
          <w:kern w:val="0"/>
          <w:sz w:val="32"/>
          <w:szCs w:val="32"/>
          <w:shd w:val="clear" w:color="auto" w:fill="FFFFFF"/>
          <w:lang w:eastAsia="zh-CN"/>
        </w:rPr>
        <w:t>下降</w:t>
      </w:r>
      <w:r>
        <w:rPr>
          <w:rFonts w:hint="eastAsia" w:ascii="仿宋_GB2312" w:eastAsia="仿宋_GB2312" w:cs="仿宋_GB2312"/>
          <w:kern w:val="0"/>
          <w:sz w:val="32"/>
          <w:szCs w:val="32"/>
          <w:shd w:val="clear" w:color="auto" w:fill="FFFFFF"/>
          <w:lang w:val="en-US" w:eastAsia="zh-CN"/>
        </w:rPr>
        <w:t>2.1</w:t>
      </w:r>
      <w:r>
        <w:rPr>
          <w:rFonts w:ascii="仿宋_GB2312" w:eastAsia="仿宋_GB2312" w:cs="仿宋_GB2312"/>
          <w:kern w:val="0"/>
          <w:sz w:val="32"/>
          <w:szCs w:val="32"/>
          <w:shd w:val="clear" w:color="auto" w:fill="FFFFFF"/>
        </w:rPr>
        <w:t>万元</w:t>
      </w:r>
      <w:r>
        <w:rPr>
          <w:rFonts w:hint="eastAsia" w:ascii="仿宋_GB2312" w:hAnsi="仿宋" w:eastAsia="仿宋_GB2312" w:cs="仿宋"/>
          <w:sz w:val="32"/>
          <w:szCs w:val="32"/>
          <w:highlight w:val="none"/>
        </w:rPr>
        <w:t>，占“三公”经费总额的</w:t>
      </w:r>
      <w:r>
        <w:rPr>
          <w:rFonts w:hint="eastAsia" w:ascii="仿宋_GB2312" w:hAnsi="仿宋" w:eastAsia="仿宋_GB2312" w:cs="仿宋"/>
          <w:sz w:val="32"/>
          <w:szCs w:val="32"/>
          <w:highlight w:val="none"/>
          <w:lang w:val="en-US" w:eastAsia="zh-CN"/>
        </w:rPr>
        <w:t>100</w:t>
      </w:r>
      <w:r>
        <w:rPr>
          <w:rFonts w:hint="eastAsia" w:ascii="仿宋_GB2312" w:hAnsi="仿宋" w:eastAsia="仿宋_GB2312" w:cs="仿宋"/>
          <w:sz w:val="32"/>
          <w:szCs w:val="32"/>
          <w:highlight w:val="none"/>
        </w:rPr>
        <w:t>%。主要原因是继续贯彻落实中央八项规定精神，坚持厉行勤俭节约，进一步规范公务用车制度，严格控制公务用车范围，主要用于日常公务发生的燃料费、维修费、过路过桥费、保险费等支出；公务用车购置预算为 0万元，比上年增加0万元，占“三公”经费总额的0%，主要原因是落实公车改革政策、加强公务用车管理，严控公务用车支出。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s="仿宋_GB2312"/>
          <w:kern w:val="0"/>
          <w:sz w:val="32"/>
          <w:szCs w:val="32"/>
          <w:shd w:val="clear" w:color="auto" w:fill="FFFFFF"/>
        </w:rPr>
      </w:pPr>
      <w:r>
        <w:rPr>
          <w:rFonts w:ascii="仿宋_GB2312" w:eastAsia="仿宋_GB2312" w:cs="仿宋_GB2312"/>
          <w:b/>
          <w:kern w:val="0"/>
          <w:sz w:val="32"/>
          <w:szCs w:val="32"/>
          <w:shd w:val="clear" w:color="auto" w:fill="FFFFFF"/>
        </w:rPr>
        <w:t>（三）公务接待费</w:t>
      </w:r>
      <w:r>
        <w:rPr>
          <w:rFonts w:ascii="仿宋_GB2312" w:eastAsia="仿宋_GB2312" w:cs="仿宋_GB2312"/>
          <w:kern w:val="0"/>
          <w:sz w:val="32"/>
          <w:szCs w:val="32"/>
          <w:shd w:val="clear" w:color="auto" w:fill="FFFFFF"/>
        </w:rPr>
        <w:t>预算</w:t>
      </w:r>
      <w:r>
        <w:rPr>
          <w:rFonts w:hint="eastAsia" w:ascii="仿宋_GB2312" w:eastAsia="仿宋_GB2312" w:cs="仿宋_GB2312"/>
          <w:kern w:val="0"/>
          <w:sz w:val="32"/>
          <w:szCs w:val="32"/>
          <w:shd w:val="clear" w:color="auto" w:fill="FFFFFF"/>
          <w:lang w:val="en-US" w:eastAsia="zh-CN"/>
        </w:rPr>
        <w:t>0</w:t>
      </w:r>
      <w:r>
        <w:rPr>
          <w:rFonts w:ascii="仿宋_GB2312" w:eastAsia="仿宋_GB2312" w:cs="仿宋_GB2312"/>
          <w:kern w:val="0"/>
          <w:sz w:val="32"/>
          <w:szCs w:val="32"/>
          <w:shd w:val="clear" w:color="auto" w:fill="FFFFFF"/>
        </w:rPr>
        <w:t>万元，预算数与20</w:t>
      </w:r>
      <w:r>
        <w:rPr>
          <w:rFonts w:hint="eastAsia" w:ascii="仿宋_GB2312" w:eastAsia="仿宋_GB2312" w:cs="仿宋_GB2312"/>
          <w:kern w:val="0"/>
          <w:sz w:val="32"/>
          <w:szCs w:val="32"/>
          <w:shd w:val="clear" w:color="auto" w:fill="FFFFFF"/>
        </w:rPr>
        <w:t>2</w:t>
      </w:r>
      <w:r>
        <w:rPr>
          <w:rFonts w:hint="eastAsia" w:ascii="仿宋_GB2312" w:eastAsia="仿宋_GB2312" w:cs="仿宋_GB2312"/>
          <w:kern w:val="0"/>
          <w:sz w:val="32"/>
          <w:szCs w:val="32"/>
          <w:shd w:val="clear" w:color="auto" w:fill="FFFFFF"/>
          <w:lang w:val="en-US" w:eastAsia="zh-CN"/>
        </w:rPr>
        <w:t>1</w:t>
      </w:r>
      <w:r>
        <w:rPr>
          <w:rFonts w:ascii="仿宋_GB2312" w:eastAsia="仿宋_GB2312" w:cs="仿宋_GB2312"/>
          <w:kern w:val="0"/>
          <w:sz w:val="32"/>
          <w:szCs w:val="32"/>
          <w:shd w:val="clear" w:color="auto" w:fill="FFFFFF"/>
        </w:rPr>
        <w:t>年下降</w:t>
      </w:r>
      <w:r>
        <w:rPr>
          <w:rFonts w:hint="eastAsia" w:ascii="仿宋_GB2312" w:eastAsia="仿宋_GB2312" w:cs="仿宋_GB2312"/>
          <w:kern w:val="0"/>
          <w:sz w:val="32"/>
          <w:szCs w:val="32"/>
          <w:shd w:val="clear" w:color="auto" w:fill="FFFFFF"/>
        </w:rPr>
        <w:t>0.</w:t>
      </w:r>
      <w:r>
        <w:rPr>
          <w:rFonts w:hint="eastAsia" w:ascii="仿宋_GB2312" w:eastAsia="仿宋_GB2312" w:cs="仿宋_GB2312"/>
          <w:kern w:val="0"/>
          <w:sz w:val="32"/>
          <w:szCs w:val="32"/>
          <w:shd w:val="clear" w:color="auto" w:fill="FFFFFF"/>
          <w:lang w:val="en-US" w:eastAsia="zh-CN"/>
        </w:rPr>
        <w:t>78</w:t>
      </w:r>
      <w:r>
        <w:rPr>
          <w:rFonts w:ascii="仿宋_GB2312" w:eastAsia="仿宋_GB2312" w:cs="仿宋_GB2312"/>
          <w:kern w:val="0"/>
          <w:sz w:val="32"/>
          <w:szCs w:val="32"/>
          <w:shd w:val="clear" w:color="auto" w:fill="FFFFFF"/>
        </w:rPr>
        <w:t>万元，占“三公”经费总额的</w:t>
      </w:r>
      <w:r>
        <w:rPr>
          <w:rFonts w:hint="eastAsia" w:ascii="仿宋_GB2312" w:eastAsia="仿宋_GB2312" w:cs="仿宋_GB2312"/>
          <w:kern w:val="0"/>
          <w:sz w:val="32"/>
          <w:szCs w:val="32"/>
          <w:shd w:val="clear" w:color="auto" w:fill="FFFFFF"/>
          <w:lang w:val="en-US" w:eastAsia="zh-CN"/>
        </w:rPr>
        <w:t>0</w:t>
      </w:r>
      <w:r>
        <w:rPr>
          <w:rFonts w:ascii="仿宋_GB2312" w:eastAsia="仿宋_GB2312" w:cs="仿宋_GB2312"/>
          <w:kern w:val="0"/>
          <w:sz w:val="32"/>
          <w:szCs w:val="32"/>
          <w:shd w:val="clear" w:color="auto" w:fill="FFFFFF"/>
        </w:rPr>
        <w:t>%。</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p>
    <w:p>
      <w:pPr>
        <w:spacing w:line="560" w:lineRule="exact"/>
        <w:ind w:firstLine="640" w:firstLineChars="200"/>
        <w:rPr>
          <w:rFonts w:ascii="宋体" w:hAnsi="宋体" w:cs="宋体"/>
          <w:b/>
          <w:kern w:val="0"/>
          <w:sz w:val="18"/>
          <w:szCs w:val="18"/>
        </w:rPr>
      </w:pPr>
      <w:r>
        <w:rPr>
          <w:rFonts w:hint="eastAsia" w:ascii="仿宋_GB2312" w:hAnsi="仿宋" w:eastAsia="仿宋_GB2312" w:cs="仿宋"/>
          <w:sz w:val="32"/>
          <w:szCs w:val="32"/>
        </w:rPr>
        <w:tab/>
      </w:r>
      <w:r>
        <w:rPr>
          <w:rFonts w:hint="eastAsia" w:ascii="宋体" w:hAnsi="宋体" w:eastAsia="宋体" w:cs="宋体"/>
          <w:b/>
          <w:bCs/>
          <w:sz w:val="32"/>
          <w:szCs w:val="32"/>
          <w:lang w:eastAsia="zh-CN"/>
        </w:rPr>
        <w:t>八</w:t>
      </w:r>
      <w:r>
        <w:rPr>
          <w:rFonts w:hint="eastAsia" w:ascii="宋体" w:hAnsi="宋体" w:cs="宋体"/>
          <w:b/>
          <w:kern w:val="0"/>
          <w:sz w:val="32"/>
          <w:szCs w:val="32"/>
        </w:rPr>
        <w:t>、政府性基金预算支出预算情况说明</w:t>
      </w:r>
    </w:p>
    <w:p>
      <w:pPr>
        <w:snapToGrid w:val="0"/>
        <w:spacing w:line="560" w:lineRule="exact"/>
        <w:ind w:firstLine="640" w:firstLineChars="20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rPr>
        <w:t>部门20</w:t>
      </w:r>
      <w:r>
        <w:rPr>
          <w:rFonts w:ascii="仿宋_GB2312" w:hAnsi="仿宋" w:eastAsia="仿宋_GB2312" w:cs="仿宋"/>
          <w:bCs/>
          <w:sz w:val="32"/>
          <w:szCs w:val="32"/>
        </w:rPr>
        <w:t>2</w:t>
      </w:r>
      <w:r>
        <w:rPr>
          <w:rFonts w:hint="eastAsia" w:ascii="仿宋_GB2312" w:hAnsi="仿宋" w:eastAsia="仿宋_GB2312" w:cs="仿宋"/>
          <w:bCs/>
          <w:sz w:val="32"/>
          <w:szCs w:val="32"/>
        </w:rPr>
        <w:t>1年政府性基金预算支出</w:t>
      </w:r>
      <w:r>
        <w:rPr>
          <w:rFonts w:hint="eastAsia" w:ascii="仿宋_GB2312" w:hAnsi="仿宋" w:eastAsia="仿宋_GB2312" w:cs="仿宋"/>
          <w:bCs/>
          <w:sz w:val="32"/>
          <w:szCs w:val="32"/>
          <w:lang w:val="en-US" w:eastAsia="zh-CN"/>
        </w:rPr>
        <w:t>26.82</w:t>
      </w:r>
      <w:r>
        <w:rPr>
          <w:rFonts w:hint="eastAsia" w:ascii="仿宋_GB2312" w:hAnsi="仿宋" w:eastAsia="仿宋_GB2312" w:cs="仿宋"/>
          <w:bCs/>
          <w:sz w:val="32"/>
          <w:szCs w:val="32"/>
        </w:rPr>
        <w:t>万元</w:t>
      </w:r>
      <w:r>
        <w:rPr>
          <w:rFonts w:hint="eastAsia" w:ascii="仿宋_GB2312" w:hAnsi="仿宋" w:eastAsia="仿宋_GB2312" w:cs="仿宋"/>
          <w:bCs/>
          <w:sz w:val="32"/>
          <w:szCs w:val="32"/>
          <w:lang w:eastAsia="zh-CN"/>
        </w:rPr>
        <w:t>，预算数比上年增加</w:t>
      </w:r>
      <w:r>
        <w:rPr>
          <w:rFonts w:hint="eastAsia" w:ascii="仿宋_GB2312" w:hAnsi="仿宋" w:eastAsia="仿宋_GB2312" w:cs="仿宋"/>
          <w:bCs/>
          <w:sz w:val="32"/>
          <w:szCs w:val="32"/>
          <w:lang w:val="en-US" w:eastAsia="zh-CN"/>
        </w:rPr>
        <w:t>26.82万元。</w:t>
      </w:r>
    </w:p>
    <w:p>
      <w:pPr>
        <w:snapToGrid w:val="0"/>
        <w:spacing w:line="560" w:lineRule="exact"/>
        <w:ind w:firstLine="643" w:firstLineChars="200"/>
        <w:rPr>
          <w:rFonts w:ascii="宋体" w:hAnsi="宋体" w:cs="宋体"/>
          <w:b/>
          <w:bCs/>
          <w:sz w:val="32"/>
          <w:szCs w:val="32"/>
        </w:rPr>
      </w:pPr>
      <w:r>
        <w:rPr>
          <w:rFonts w:hint="eastAsia" w:ascii="宋体" w:hAnsi="宋体" w:cs="宋体"/>
          <w:b/>
          <w:bCs/>
          <w:sz w:val="32"/>
          <w:szCs w:val="32"/>
        </w:rPr>
        <w:t>九、其他重要事项情况说明</w:t>
      </w:r>
    </w:p>
    <w:p>
      <w:pPr>
        <w:spacing w:line="560" w:lineRule="exact"/>
        <w:ind w:firstLine="643" w:firstLineChars="200"/>
        <w:rPr>
          <w:rFonts w:hint="eastAsia" w:ascii="仿宋" w:hAnsi="仿宋" w:eastAsia="仿宋" w:cs="仿宋"/>
          <w:bCs/>
          <w:kern w:val="0"/>
          <w:sz w:val="32"/>
          <w:szCs w:val="32"/>
        </w:rPr>
      </w:pPr>
      <w:r>
        <w:rPr>
          <w:rFonts w:hint="eastAsia" w:ascii="仿宋" w:hAnsi="仿宋" w:eastAsia="仿宋" w:cs="仿宋"/>
          <w:b/>
          <w:kern w:val="0"/>
          <w:sz w:val="32"/>
          <w:szCs w:val="32"/>
        </w:rPr>
        <w:t>（一）机关运行经费预算</w:t>
      </w:r>
    </w:p>
    <w:p>
      <w:pPr>
        <w:snapToGrid w:val="0"/>
        <w:spacing w:line="56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宣传部20</w:t>
      </w:r>
      <w:r>
        <w:rPr>
          <w:rFonts w:ascii="仿宋_GB2312" w:hAnsi="宋体" w:eastAsia="仿宋_GB2312" w:cs="宋体"/>
          <w:bCs/>
          <w:kern w:val="0"/>
          <w:sz w:val="32"/>
          <w:szCs w:val="32"/>
        </w:rPr>
        <w:t>2</w:t>
      </w:r>
      <w:r>
        <w:rPr>
          <w:rFonts w:hint="eastAsia" w:ascii="仿宋_GB2312" w:hAnsi="宋体" w:eastAsia="仿宋_GB2312" w:cs="宋体"/>
          <w:bCs/>
          <w:kern w:val="0"/>
          <w:sz w:val="32"/>
          <w:szCs w:val="32"/>
          <w:lang w:val="en-US" w:eastAsia="zh-CN"/>
        </w:rPr>
        <w:t>2</w:t>
      </w:r>
      <w:r>
        <w:rPr>
          <w:rFonts w:hint="eastAsia" w:ascii="仿宋_GB2312" w:hAnsi="宋体" w:eastAsia="仿宋_GB2312" w:cs="宋体"/>
          <w:bCs/>
          <w:kern w:val="0"/>
          <w:sz w:val="32"/>
          <w:szCs w:val="32"/>
        </w:rPr>
        <w:t>年，机关运行经费支出预算</w:t>
      </w:r>
      <w:r>
        <w:rPr>
          <w:rFonts w:hint="eastAsia" w:ascii="仿宋_GB2312" w:hAnsi="宋体" w:eastAsia="仿宋_GB2312" w:cs="宋体"/>
          <w:bCs/>
          <w:kern w:val="0"/>
          <w:sz w:val="32"/>
          <w:szCs w:val="32"/>
          <w:lang w:val="en-US" w:eastAsia="zh-CN"/>
        </w:rPr>
        <w:t>2.95</w:t>
      </w:r>
      <w:r>
        <w:rPr>
          <w:rFonts w:hint="eastAsia" w:ascii="仿宋_GB2312" w:hAnsi="宋体" w:eastAsia="仿宋_GB2312" w:cs="宋体"/>
          <w:bCs/>
          <w:kern w:val="0"/>
          <w:sz w:val="32"/>
          <w:szCs w:val="32"/>
        </w:rPr>
        <w:t>万元，主要</w:t>
      </w:r>
      <w:r>
        <w:rPr>
          <w:rFonts w:ascii="仿宋_GB2312" w:hAnsi="宋体" w:eastAsia="仿宋_GB2312" w:cs="宋体"/>
          <w:bCs/>
          <w:kern w:val="0"/>
          <w:sz w:val="32"/>
          <w:szCs w:val="32"/>
        </w:rPr>
        <w:t xml:space="preserve">用于办公及印刷费、邮电费、差旅费、公务用车运行维护费以及其他费用。 </w:t>
      </w:r>
    </w:p>
    <w:p>
      <w:pPr>
        <w:spacing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（二）政府采购支出情况</w:t>
      </w:r>
    </w:p>
    <w:p>
      <w:pPr>
        <w:snapToGrid w:val="0"/>
        <w:spacing w:line="56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202</w:t>
      </w:r>
      <w:r>
        <w:rPr>
          <w:rFonts w:hint="eastAsia" w:ascii="仿宋_GB2312" w:hAnsi="仿宋" w:eastAsia="仿宋_GB2312" w:cs="仿宋"/>
          <w:bCs/>
          <w:kern w:val="0"/>
          <w:sz w:val="32"/>
          <w:szCs w:val="32"/>
          <w:lang w:val="en-US" w:eastAsia="zh-CN"/>
        </w:rPr>
        <w:t>2</w:t>
      </w:r>
      <w:r>
        <w:rPr>
          <w:rFonts w:ascii="仿宋_GB2312" w:hAnsi="仿宋" w:eastAsia="仿宋_GB2312" w:cs="仿宋"/>
          <w:bCs/>
          <w:kern w:val="0"/>
          <w:sz w:val="32"/>
          <w:szCs w:val="32"/>
        </w:rPr>
        <w:t>年政府采购预算</w:t>
      </w:r>
      <w:r>
        <w:rPr>
          <w:rFonts w:hint="eastAsia" w:ascii="仿宋_GB2312" w:hAnsi="仿宋" w:eastAsia="仿宋_GB2312" w:cs="仿宋"/>
          <w:bCs/>
          <w:kern w:val="0"/>
          <w:sz w:val="32"/>
          <w:szCs w:val="32"/>
        </w:rPr>
        <w:t>由财政根据单位实际上报情况统一编制，部门不再单列</w:t>
      </w:r>
      <w:r>
        <w:rPr>
          <w:rFonts w:ascii="仿宋_GB2312" w:hAnsi="仿宋" w:eastAsia="仿宋_GB2312" w:cs="仿宋"/>
          <w:bCs/>
          <w:kern w:val="0"/>
          <w:sz w:val="32"/>
          <w:szCs w:val="32"/>
        </w:rPr>
        <w:t>。</w:t>
      </w:r>
    </w:p>
    <w:p>
      <w:pPr>
        <w:spacing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（三）绩效目标设置情况</w:t>
      </w:r>
    </w:p>
    <w:p>
      <w:pPr>
        <w:snapToGrid w:val="0"/>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我单位对20</w:t>
      </w:r>
      <w:r>
        <w:rPr>
          <w:rFonts w:ascii="仿宋_GB2312" w:hAnsi="仿宋" w:eastAsia="仿宋_GB2312" w:cs="仿宋"/>
          <w:bCs/>
          <w:sz w:val="32"/>
          <w:szCs w:val="32"/>
        </w:rPr>
        <w:t>2</w:t>
      </w:r>
      <w:r>
        <w:rPr>
          <w:rFonts w:hint="eastAsia" w:ascii="仿宋_GB2312" w:hAnsi="仿宋" w:eastAsia="仿宋_GB2312" w:cs="仿宋"/>
          <w:bCs/>
          <w:sz w:val="32"/>
          <w:szCs w:val="32"/>
          <w:lang w:val="en-US" w:eastAsia="zh-CN"/>
        </w:rPr>
        <w:t>2</w:t>
      </w:r>
      <w:r>
        <w:rPr>
          <w:rFonts w:hint="eastAsia" w:ascii="仿宋_GB2312" w:hAnsi="仿宋" w:eastAsia="仿宋_GB2312" w:cs="仿宋"/>
          <w:bCs/>
          <w:sz w:val="32"/>
          <w:szCs w:val="32"/>
        </w:rPr>
        <w:t>年预算项目均按要求编制了绩效目标，从项目产出、项目效益、满意度等方面设置了绩效目标，综合反映项目预期完成的数量、实效、质量，预期达到的社会经济效益、可持续影响以及服务对象满意度等情况。</w:t>
      </w:r>
    </w:p>
    <w:p>
      <w:pPr>
        <w:spacing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（四）国有资产占用情况</w:t>
      </w:r>
    </w:p>
    <w:p>
      <w:pPr>
        <w:snapToGrid w:val="0"/>
        <w:spacing w:line="560" w:lineRule="exact"/>
        <w:rPr>
          <w:rFonts w:ascii="仿宋_GB2312" w:hAnsi="仿宋" w:eastAsia="仿宋_GB2312" w:cs="仿宋"/>
          <w:bCs/>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w:t>
      </w:r>
      <w:r>
        <w:rPr>
          <w:rFonts w:hint="eastAsia" w:ascii="仿宋_GB2312" w:hAnsi="仿宋" w:eastAsia="仿宋_GB2312" w:cs="仿宋"/>
          <w:bCs/>
          <w:sz w:val="32"/>
          <w:szCs w:val="32"/>
        </w:rPr>
        <w:t>宣传部202</w:t>
      </w:r>
      <w:r>
        <w:rPr>
          <w:rFonts w:hint="eastAsia" w:ascii="仿宋_GB2312" w:hAnsi="仿宋" w:eastAsia="仿宋_GB2312" w:cs="仿宋"/>
          <w:bCs/>
          <w:sz w:val="32"/>
          <w:szCs w:val="32"/>
          <w:lang w:val="en-US" w:eastAsia="zh-CN"/>
        </w:rPr>
        <w:t>1</w:t>
      </w:r>
      <w:r>
        <w:rPr>
          <w:rFonts w:hint="eastAsia" w:ascii="仿宋_GB2312" w:hAnsi="仿宋" w:eastAsia="仿宋_GB2312" w:cs="仿宋"/>
          <w:bCs/>
          <w:sz w:val="32"/>
          <w:szCs w:val="32"/>
        </w:rPr>
        <w:t>年期末，我单位共有车辆1辆，其中：一般公务用车1辆。</w:t>
      </w:r>
    </w:p>
    <w:p>
      <w:pPr>
        <w:spacing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（五）专项转移支付项目情况</w:t>
      </w:r>
    </w:p>
    <w:p>
      <w:pPr>
        <w:spacing w:line="56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我单位202</w:t>
      </w:r>
      <w:r>
        <w:rPr>
          <w:rFonts w:hint="eastAsia" w:ascii="仿宋_GB2312" w:hAnsi="宋体" w:eastAsia="仿宋_GB2312" w:cs="宋体"/>
          <w:bCs/>
          <w:kern w:val="0"/>
          <w:sz w:val="32"/>
          <w:szCs w:val="32"/>
          <w:lang w:val="en-US" w:eastAsia="zh-CN"/>
        </w:rPr>
        <w:t>2</w:t>
      </w:r>
      <w:r>
        <w:rPr>
          <w:rFonts w:hint="eastAsia" w:ascii="仿宋_GB2312" w:hAnsi="宋体" w:eastAsia="仿宋_GB2312" w:cs="宋体"/>
          <w:bCs/>
          <w:kern w:val="0"/>
          <w:sz w:val="32"/>
          <w:szCs w:val="32"/>
        </w:rPr>
        <w:t>年没有专项转移支付项目。</w:t>
      </w:r>
    </w:p>
    <w:p>
      <w:pPr>
        <w:jc w:val="both"/>
        <w:rPr>
          <w:rFonts w:hint="eastAsia" w:ascii="宋体" w:hAnsi="宋体" w:cs="宋体"/>
          <w:b/>
          <w:bCs/>
          <w:kern w:val="0"/>
          <w:sz w:val="32"/>
          <w:szCs w:val="32"/>
        </w:rPr>
      </w:pPr>
    </w:p>
    <w:p>
      <w:pPr>
        <w:jc w:val="both"/>
        <w:rPr>
          <w:rFonts w:hint="eastAsia" w:ascii="宋体" w:hAnsi="宋体" w:cs="宋体"/>
          <w:b/>
          <w:bCs/>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第三部分</w:t>
      </w:r>
    </w:p>
    <w:p>
      <w:pPr>
        <w:jc w:val="center"/>
        <w:rPr>
          <w:rFonts w:hint="eastAsia" w:ascii="宋体" w:hAnsi="宋体" w:cs="宋体"/>
          <w:b/>
          <w:bCs/>
          <w:kern w:val="0"/>
          <w:sz w:val="32"/>
          <w:szCs w:val="32"/>
        </w:rPr>
      </w:pPr>
      <w:r>
        <w:rPr>
          <w:rFonts w:hint="eastAsia" w:ascii="宋体" w:hAnsi="宋体" w:cs="宋体"/>
          <w:b/>
          <w:bCs/>
          <w:kern w:val="0"/>
          <w:sz w:val="32"/>
          <w:szCs w:val="32"/>
        </w:rPr>
        <w:t>名词解释</w:t>
      </w:r>
    </w:p>
    <w:p>
      <w:pPr>
        <w:jc w:val="center"/>
        <w:rPr>
          <w:rFonts w:hint="eastAsia" w:ascii="宋体" w:hAnsi="宋体" w:cs="宋体"/>
          <w:b/>
          <w:bCs/>
          <w:kern w:val="0"/>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一、财政拨款收入：是指省级财政当年拨付的资金。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二、事业收入：是指事业单位开展专业活动及辅助活动所取得的收入。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三、其他收入：是指部门取得的除“财政拨款”、“事业收入”、“事业单位经营收入”等以外的收入。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五、基本支出：是指为保障机构正常运转、完成日常工作任务所必需的开支，其内容包括人员经费和日常公用经费两部分。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六、项目支出：是指在基本支出之外，为完成特定的行政工作任务或事业发展目标所发生的支出。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3084" w:firstLineChars="1097"/>
        <w:rPr>
          <w:rFonts w:ascii="宋体" w:hAnsi="宋体" w:cs="宋体"/>
          <w:b/>
          <w:bCs/>
          <w:kern w:val="0"/>
          <w:sz w:val="28"/>
          <w:szCs w:val="28"/>
        </w:rPr>
      </w:pPr>
    </w:p>
    <w:p>
      <w:pPr>
        <w:rPr>
          <w:rFonts w:ascii="仿宋_GB2312" w:hAnsi="宋体" w:eastAsia="仿宋_GB2312" w:cs="宋体"/>
          <w:bCs/>
          <w:kern w:val="0"/>
          <w:sz w:val="32"/>
          <w:szCs w:val="32"/>
        </w:rPr>
      </w:pPr>
    </w:p>
    <w:p>
      <w:pPr>
        <w:rPr>
          <w:rFonts w:ascii="仿宋_GB2312" w:hAnsi="宋体" w:eastAsia="仿宋_GB2312" w:cs="宋体"/>
          <w:bCs/>
          <w:kern w:val="0"/>
          <w:sz w:val="32"/>
          <w:szCs w:val="32"/>
        </w:rPr>
      </w:pPr>
    </w:p>
    <w:p>
      <w:pPr>
        <w:rPr>
          <w:rFonts w:ascii="宋体" w:hAnsi="宋体" w:cs="宋体"/>
          <w:b/>
          <w:kern w:val="0"/>
          <w:sz w:val="32"/>
          <w:szCs w:val="32"/>
        </w:rPr>
      </w:pPr>
      <w:r>
        <w:rPr>
          <w:rFonts w:hint="eastAsia" w:ascii="宋体" w:hAnsi="宋体" w:cs="宋体"/>
          <w:b/>
          <w:kern w:val="0"/>
          <w:sz w:val="32"/>
          <w:szCs w:val="32"/>
        </w:rPr>
        <w:t>附件：</w:t>
      </w:r>
    </w:p>
    <w:p>
      <w:pPr>
        <w:ind w:firstLine="1285" w:firstLineChars="400"/>
        <w:rPr>
          <w:rFonts w:ascii="仿宋_GB2312" w:hAnsi="宋体" w:eastAsia="仿宋_GB2312" w:cs="宋体"/>
          <w:bCs/>
          <w:kern w:val="0"/>
          <w:sz w:val="32"/>
          <w:szCs w:val="32"/>
        </w:rPr>
      </w:pPr>
      <w:r>
        <w:rPr>
          <w:rFonts w:hint="eastAsia" w:ascii="宋体" w:hAnsi="宋体" w:cs="宋体"/>
          <w:b/>
          <w:bCs/>
          <w:kern w:val="0"/>
          <w:sz w:val="32"/>
          <w:szCs w:val="32"/>
        </w:rPr>
        <w:t>中国共产党平顶山市卫东区委员会宣传部</w:t>
      </w:r>
      <w:r>
        <w:rPr>
          <w:rFonts w:hint="eastAsia" w:ascii="宋体" w:hAnsi="宋体" w:cs="宋体"/>
          <w:b/>
          <w:kern w:val="0"/>
          <w:sz w:val="32"/>
          <w:szCs w:val="32"/>
        </w:rPr>
        <w:t>202</w:t>
      </w:r>
      <w:r>
        <w:rPr>
          <w:rFonts w:hint="eastAsia" w:ascii="宋体" w:hAnsi="宋体" w:cs="宋体"/>
          <w:b/>
          <w:kern w:val="0"/>
          <w:sz w:val="32"/>
          <w:szCs w:val="32"/>
          <w:lang w:val="en-US" w:eastAsia="zh-CN"/>
        </w:rPr>
        <w:t>2</w:t>
      </w:r>
      <w:r>
        <w:rPr>
          <w:rFonts w:hint="eastAsia" w:ascii="宋体" w:hAnsi="宋体" w:cs="宋体"/>
          <w:b/>
          <w:kern w:val="0"/>
          <w:sz w:val="32"/>
          <w:szCs w:val="32"/>
        </w:rPr>
        <w:t>年部门预算表</w:t>
      </w:r>
    </w:p>
    <w:p>
      <w:pPr>
        <w:ind w:firstLine="640" w:firstLineChars="200"/>
        <w:rPr>
          <w:rFonts w:ascii="仿宋_GB2312" w:hAnsi="宋体" w:eastAsia="仿宋_GB2312" w:cs="宋体"/>
          <w:bCs/>
          <w:kern w:val="0"/>
          <w:sz w:val="32"/>
          <w:szCs w:val="32"/>
        </w:rPr>
      </w:pPr>
    </w:p>
    <w:p>
      <w:pPr>
        <w:ind w:firstLine="540" w:firstLineChars="200"/>
        <w:rPr>
          <w:rFonts w:ascii="宋体" w:hAnsi="宋体" w:cs="宋体"/>
          <w:bCs/>
          <w:kern w:val="0"/>
          <w:sz w:val="27"/>
          <w:szCs w:val="27"/>
        </w:rPr>
      </w:pPr>
    </w:p>
    <w:p>
      <w:pPr>
        <w:ind w:firstLine="540" w:firstLineChars="200"/>
        <w:rPr>
          <w:rFonts w:ascii="宋体" w:hAnsi="宋体" w:cs="宋体"/>
          <w:bCs/>
          <w:kern w:val="0"/>
          <w:sz w:val="27"/>
          <w:szCs w:val="27"/>
        </w:rPr>
      </w:pPr>
    </w:p>
    <w:sectPr>
      <w:headerReference r:id="rId3" w:type="default"/>
      <w:footerReference r:id="rId4" w:type="default"/>
      <w:pgSz w:w="11906" w:h="16838"/>
      <w:pgMar w:top="2098" w:right="1800"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8E963"/>
    <w:multiLevelType w:val="singleLevel"/>
    <w:tmpl w:val="2F68E963"/>
    <w:lvl w:ilvl="0" w:tentative="0">
      <w:start w:val="3"/>
      <w:numFmt w:val="chineseCounting"/>
      <w:suff w:val="nothing"/>
      <w:lvlText w:val="%1、"/>
      <w:lvlJc w:val="left"/>
      <w:rPr>
        <w:rFonts w:hint="eastAsia"/>
      </w:rPr>
    </w:lvl>
  </w:abstractNum>
  <w:abstractNum w:abstractNumId="1">
    <w:nsid w:val="7A380C0F"/>
    <w:multiLevelType w:val="singleLevel"/>
    <w:tmpl w:val="7A380C0F"/>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MWU5YTcyM2IxODVjZWFkMTZlNDQxNDFlYjgxMTYifQ=="/>
  </w:docVars>
  <w:rsids>
    <w:rsidRoot w:val="3DC02674"/>
    <w:rsid w:val="00002C16"/>
    <w:rsid w:val="00007FA1"/>
    <w:rsid w:val="000144B5"/>
    <w:rsid w:val="0002093B"/>
    <w:rsid w:val="0004300F"/>
    <w:rsid w:val="00130DAE"/>
    <w:rsid w:val="0016311D"/>
    <w:rsid w:val="001759D4"/>
    <w:rsid w:val="00175AF7"/>
    <w:rsid w:val="00191CFD"/>
    <w:rsid w:val="001956F2"/>
    <w:rsid w:val="001C66EB"/>
    <w:rsid w:val="00200717"/>
    <w:rsid w:val="00240D2B"/>
    <w:rsid w:val="00297CB8"/>
    <w:rsid w:val="002B5339"/>
    <w:rsid w:val="002C1273"/>
    <w:rsid w:val="002C4DCB"/>
    <w:rsid w:val="002F0A78"/>
    <w:rsid w:val="00330CFB"/>
    <w:rsid w:val="003E1CFA"/>
    <w:rsid w:val="003F4C4E"/>
    <w:rsid w:val="00414BA0"/>
    <w:rsid w:val="00415B29"/>
    <w:rsid w:val="00425712"/>
    <w:rsid w:val="00470B72"/>
    <w:rsid w:val="0048727A"/>
    <w:rsid w:val="004A525D"/>
    <w:rsid w:val="004D7F83"/>
    <w:rsid w:val="004E0766"/>
    <w:rsid w:val="005121D3"/>
    <w:rsid w:val="00512DBF"/>
    <w:rsid w:val="00515B72"/>
    <w:rsid w:val="0052057A"/>
    <w:rsid w:val="005262C6"/>
    <w:rsid w:val="00533309"/>
    <w:rsid w:val="00572630"/>
    <w:rsid w:val="005838C8"/>
    <w:rsid w:val="005D7ADB"/>
    <w:rsid w:val="005F2EC8"/>
    <w:rsid w:val="005F4735"/>
    <w:rsid w:val="00631BE1"/>
    <w:rsid w:val="00647A4A"/>
    <w:rsid w:val="00665CD1"/>
    <w:rsid w:val="006B0C4F"/>
    <w:rsid w:val="006F5713"/>
    <w:rsid w:val="00724CBD"/>
    <w:rsid w:val="0073467A"/>
    <w:rsid w:val="00745EA0"/>
    <w:rsid w:val="00767EB9"/>
    <w:rsid w:val="007A468C"/>
    <w:rsid w:val="007C667E"/>
    <w:rsid w:val="007E294A"/>
    <w:rsid w:val="00817776"/>
    <w:rsid w:val="00821A30"/>
    <w:rsid w:val="0084005D"/>
    <w:rsid w:val="00857886"/>
    <w:rsid w:val="008657AC"/>
    <w:rsid w:val="008879C1"/>
    <w:rsid w:val="008C3042"/>
    <w:rsid w:val="008F1AB8"/>
    <w:rsid w:val="00923E45"/>
    <w:rsid w:val="00926E2F"/>
    <w:rsid w:val="009A2F8A"/>
    <w:rsid w:val="009C2222"/>
    <w:rsid w:val="009D4D99"/>
    <w:rsid w:val="00A46E8C"/>
    <w:rsid w:val="00A531CF"/>
    <w:rsid w:val="00A55456"/>
    <w:rsid w:val="00A72A67"/>
    <w:rsid w:val="00AA5823"/>
    <w:rsid w:val="00AA7F18"/>
    <w:rsid w:val="00AE5134"/>
    <w:rsid w:val="00AF67CB"/>
    <w:rsid w:val="00B041AB"/>
    <w:rsid w:val="00B07C2A"/>
    <w:rsid w:val="00B72591"/>
    <w:rsid w:val="00B74663"/>
    <w:rsid w:val="00BA2430"/>
    <w:rsid w:val="00BD3E57"/>
    <w:rsid w:val="00BF6098"/>
    <w:rsid w:val="00C27140"/>
    <w:rsid w:val="00C30A53"/>
    <w:rsid w:val="00C665AE"/>
    <w:rsid w:val="00C74E90"/>
    <w:rsid w:val="00C82AC4"/>
    <w:rsid w:val="00C85E6F"/>
    <w:rsid w:val="00C93D65"/>
    <w:rsid w:val="00CA0338"/>
    <w:rsid w:val="00CE6E91"/>
    <w:rsid w:val="00D37A7C"/>
    <w:rsid w:val="00D54066"/>
    <w:rsid w:val="00D73911"/>
    <w:rsid w:val="00DC5A8D"/>
    <w:rsid w:val="00DE341E"/>
    <w:rsid w:val="00E15C9D"/>
    <w:rsid w:val="00E2292F"/>
    <w:rsid w:val="00E63FE3"/>
    <w:rsid w:val="00F00F54"/>
    <w:rsid w:val="00F077B0"/>
    <w:rsid w:val="00F21F1C"/>
    <w:rsid w:val="00F223C8"/>
    <w:rsid w:val="00F47F66"/>
    <w:rsid w:val="00F51697"/>
    <w:rsid w:val="00FE6ABF"/>
    <w:rsid w:val="00FF4B28"/>
    <w:rsid w:val="02D811EB"/>
    <w:rsid w:val="03065C17"/>
    <w:rsid w:val="03C055EC"/>
    <w:rsid w:val="049B6098"/>
    <w:rsid w:val="05B60FAC"/>
    <w:rsid w:val="063D244B"/>
    <w:rsid w:val="07761691"/>
    <w:rsid w:val="07D10309"/>
    <w:rsid w:val="08E43594"/>
    <w:rsid w:val="09E91CF1"/>
    <w:rsid w:val="0BFC76A4"/>
    <w:rsid w:val="0C2D6F2A"/>
    <w:rsid w:val="0C5C4CA1"/>
    <w:rsid w:val="0D393BDA"/>
    <w:rsid w:val="0DD06546"/>
    <w:rsid w:val="0E773BE7"/>
    <w:rsid w:val="0FB21A15"/>
    <w:rsid w:val="0FF14F07"/>
    <w:rsid w:val="12406569"/>
    <w:rsid w:val="127C169E"/>
    <w:rsid w:val="12C37E1A"/>
    <w:rsid w:val="134252B9"/>
    <w:rsid w:val="13A9392F"/>
    <w:rsid w:val="13D80069"/>
    <w:rsid w:val="14C66129"/>
    <w:rsid w:val="14CD0EDD"/>
    <w:rsid w:val="14D214EA"/>
    <w:rsid w:val="153B298F"/>
    <w:rsid w:val="1595058F"/>
    <w:rsid w:val="159F27CD"/>
    <w:rsid w:val="1613368C"/>
    <w:rsid w:val="170F6FF8"/>
    <w:rsid w:val="173128D1"/>
    <w:rsid w:val="1740044F"/>
    <w:rsid w:val="18E44472"/>
    <w:rsid w:val="19921017"/>
    <w:rsid w:val="19DD683D"/>
    <w:rsid w:val="1A317330"/>
    <w:rsid w:val="1BB24809"/>
    <w:rsid w:val="1C110BD6"/>
    <w:rsid w:val="1E693362"/>
    <w:rsid w:val="1EF739A3"/>
    <w:rsid w:val="20257B4B"/>
    <w:rsid w:val="203D62E1"/>
    <w:rsid w:val="20A32FB1"/>
    <w:rsid w:val="21C42F51"/>
    <w:rsid w:val="226C7C2E"/>
    <w:rsid w:val="235D5134"/>
    <w:rsid w:val="23610171"/>
    <w:rsid w:val="23A977D2"/>
    <w:rsid w:val="240850FB"/>
    <w:rsid w:val="2461519D"/>
    <w:rsid w:val="24C2363F"/>
    <w:rsid w:val="24CC2486"/>
    <w:rsid w:val="27F764A1"/>
    <w:rsid w:val="282E547D"/>
    <w:rsid w:val="28B9623C"/>
    <w:rsid w:val="292415FB"/>
    <w:rsid w:val="29A952E1"/>
    <w:rsid w:val="2A056213"/>
    <w:rsid w:val="2B3A1590"/>
    <w:rsid w:val="2B617512"/>
    <w:rsid w:val="2BFB336E"/>
    <w:rsid w:val="2DD02F73"/>
    <w:rsid w:val="2E2340CD"/>
    <w:rsid w:val="2E864C85"/>
    <w:rsid w:val="2E957C48"/>
    <w:rsid w:val="2EAF7673"/>
    <w:rsid w:val="2F2853A3"/>
    <w:rsid w:val="2FA12BEC"/>
    <w:rsid w:val="2FCD0FAC"/>
    <w:rsid w:val="30D451A9"/>
    <w:rsid w:val="32556946"/>
    <w:rsid w:val="330A2F3E"/>
    <w:rsid w:val="33685098"/>
    <w:rsid w:val="3396579E"/>
    <w:rsid w:val="33D343E2"/>
    <w:rsid w:val="343C119F"/>
    <w:rsid w:val="34504F3F"/>
    <w:rsid w:val="345421D9"/>
    <w:rsid w:val="34C14288"/>
    <w:rsid w:val="3706029B"/>
    <w:rsid w:val="379F00A4"/>
    <w:rsid w:val="384F5651"/>
    <w:rsid w:val="386A20C1"/>
    <w:rsid w:val="387470AE"/>
    <w:rsid w:val="39FD0D0E"/>
    <w:rsid w:val="39FF5553"/>
    <w:rsid w:val="3A2B58D7"/>
    <w:rsid w:val="3B935DC6"/>
    <w:rsid w:val="3C72379F"/>
    <w:rsid w:val="3CBB36D0"/>
    <w:rsid w:val="3DC02674"/>
    <w:rsid w:val="3E2F31EF"/>
    <w:rsid w:val="3E402DAF"/>
    <w:rsid w:val="3E480264"/>
    <w:rsid w:val="3F5362FF"/>
    <w:rsid w:val="3F944507"/>
    <w:rsid w:val="40280970"/>
    <w:rsid w:val="407E4F6B"/>
    <w:rsid w:val="417D27FA"/>
    <w:rsid w:val="42D5227F"/>
    <w:rsid w:val="43AE2736"/>
    <w:rsid w:val="43CB5DD1"/>
    <w:rsid w:val="440A0EA9"/>
    <w:rsid w:val="452310E9"/>
    <w:rsid w:val="4585507F"/>
    <w:rsid w:val="45AF73C5"/>
    <w:rsid w:val="464706EB"/>
    <w:rsid w:val="49330531"/>
    <w:rsid w:val="4976178A"/>
    <w:rsid w:val="49D26CA2"/>
    <w:rsid w:val="4A932A7A"/>
    <w:rsid w:val="4BA0321E"/>
    <w:rsid w:val="4BD26EC7"/>
    <w:rsid w:val="4C25265E"/>
    <w:rsid w:val="4CFD631B"/>
    <w:rsid w:val="4CFE6D86"/>
    <w:rsid w:val="51A365BC"/>
    <w:rsid w:val="51D6034B"/>
    <w:rsid w:val="54B45691"/>
    <w:rsid w:val="55863189"/>
    <w:rsid w:val="55E42515"/>
    <w:rsid w:val="56344A2D"/>
    <w:rsid w:val="56A323FF"/>
    <w:rsid w:val="59535892"/>
    <w:rsid w:val="5B215C22"/>
    <w:rsid w:val="5B5A3603"/>
    <w:rsid w:val="5CE423B9"/>
    <w:rsid w:val="5DDA26B3"/>
    <w:rsid w:val="5DF52679"/>
    <w:rsid w:val="5DFD7414"/>
    <w:rsid w:val="5EC96D8D"/>
    <w:rsid w:val="634A3360"/>
    <w:rsid w:val="64374788"/>
    <w:rsid w:val="651432A3"/>
    <w:rsid w:val="651C34EF"/>
    <w:rsid w:val="6605588C"/>
    <w:rsid w:val="6731773E"/>
    <w:rsid w:val="6907434E"/>
    <w:rsid w:val="6A781CED"/>
    <w:rsid w:val="6A7E632C"/>
    <w:rsid w:val="6CD34A78"/>
    <w:rsid w:val="6D913FBB"/>
    <w:rsid w:val="6FF302B9"/>
    <w:rsid w:val="72F15387"/>
    <w:rsid w:val="739203FD"/>
    <w:rsid w:val="75A13617"/>
    <w:rsid w:val="76245011"/>
    <w:rsid w:val="7643318E"/>
    <w:rsid w:val="777D2782"/>
    <w:rsid w:val="78935AFF"/>
    <w:rsid w:val="7A6651BD"/>
    <w:rsid w:val="7B5E796A"/>
    <w:rsid w:val="7B672D69"/>
    <w:rsid w:val="7BA1797D"/>
    <w:rsid w:val="7BBD3E33"/>
    <w:rsid w:val="7DEA75F9"/>
    <w:rsid w:val="7E384793"/>
    <w:rsid w:val="7F0A4B44"/>
    <w:rsid w:val="7F8C4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paragraph" w:customStyle="1" w:styleId="8">
    <w:name w:val="p0"/>
    <w:basedOn w:val="1"/>
    <w:qFormat/>
    <w:uiPriority w:val="0"/>
    <w:pPr>
      <w:widowControl/>
    </w:pPr>
    <w:rPr>
      <w:kern w:val="0"/>
      <w:szCs w:val="21"/>
    </w:rPr>
  </w:style>
  <w:style w:type="paragraph" w:customStyle="1" w:styleId="9">
    <w:name w:val="Body text|1"/>
    <w:basedOn w:val="1"/>
    <w:qFormat/>
    <w:uiPriority w:val="0"/>
    <w:pPr>
      <w:spacing w:line="430" w:lineRule="auto"/>
      <w:ind w:firstLine="400"/>
    </w:pPr>
    <w:rPr>
      <w:rFonts w:ascii="宋体" w:hAnsi="宋体" w:cs="宋体"/>
      <w:sz w:val="30"/>
      <w:szCs w:val="30"/>
      <w:lang w:val="zh-TW" w:eastAsia="zh-TW" w:bidi="zh-TW"/>
    </w:rPr>
  </w:style>
  <w:style w:type="paragraph" w:customStyle="1" w:styleId="10">
    <w:name w:val="普通(网站)1"/>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65288;&#36130;&#25919;&#23616;&#65289;2019&#24180;&#37096;&#38376;&#39044;&#31639;&#20844;&#243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（财政局）2019年部门预算公开</Template>
  <Pages>8</Pages>
  <Words>2899</Words>
  <Characters>3137</Characters>
  <Lines>36</Lines>
  <Paragraphs>10</Paragraphs>
  <TotalTime>1</TotalTime>
  <ScaleCrop>false</ScaleCrop>
  <LinksUpToDate>false</LinksUpToDate>
  <CharactersWithSpaces>3158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2021-04-21T02:27:00Z</dcterms:created>
  <dc:creator>标点符号</dc:creator>
  <cp:lastModifiedBy>Administrator</cp:lastModifiedBy>
  <dcterms:modified xsi:type="dcterms:W3CDTF">2022-06-23T03:12:19Z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DC85F1746B184A7AA2860E1729BB5C40</vt:lpwstr>
  </property>
</Properties>
</file>