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both"/>
        <w:rPr>
          <w:rFonts w:ascii="黑体" w:eastAsia="黑体" w:hint="eastAsia"/>
          <w:sz w:val="44"/>
          <w:szCs w:val="44"/>
        </w:rPr>
      </w:pPr>
    </w:p>
    <w:p>
      <w:pPr>
        <w:jc w:val="both"/>
        <w:rPr>
          <w:rFonts w:ascii="仿宋" w:eastAsia="仿宋" w:cs="仿宋" w:hint="eastAsia"/>
          <w:sz w:val="44"/>
          <w:szCs w:val="44"/>
        </w:rPr>
      </w:pPr>
    </w:p>
    <w:p>
      <w:pPr>
        <w:jc w:val="center"/>
        <w:rPr>
          <w:rFonts w:ascii="黑体" w:eastAsia="黑体" w:hint="eastAsia"/>
          <w:sz w:val="44"/>
          <w:szCs w:val="44"/>
        </w:rPr>
      </w:pPr>
    </w:p>
    <w:p>
      <w:pPr>
        <w:jc w:val="center"/>
        <w:rPr>
          <w:rFonts w:ascii="黑体" w:eastAsia="黑体" w:hint="eastAsia"/>
          <w:sz w:val="44"/>
          <w:szCs w:val="44"/>
        </w:rPr>
      </w:pPr>
    </w:p>
    <w:p>
      <w:pPr>
        <w:jc w:val="center"/>
        <w:rPr>
          <w:rFonts w:ascii="黑体" w:eastAsia="黑体" w:hint="eastAsia"/>
          <w:sz w:val="44"/>
          <w:szCs w:val="44"/>
        </w:rPr>
      </w:pPr>
    </w:p>
    <w:p>
      <w:pPr>
        <w:keepNext w:val="0"/>
        <w:keepLines w:val="0"/>
        <w:pageBreakBefore w:val="0"/>
        <w:widowControl w:val="0"/>
        <w:kinsoku/>
        <w:wordWrap/>
        <w:overflowPunct/>
        <w:topLinePunct w:val="0"/>
        <w:autoSpaceDE/>
        <w:autoSpaceDN/>
        <w:bidi w:val="0"/>
        <w:adjustRightInd/>
        <w:snapToGrid/>
        <w:spacing w:afterLines="100" w:after="312"/>
        <w:jc w:val="both"/>
        <w:textAlignment w:val="auto"/>
        <w:outlineLvl w:val="9"/>
        <w:rPr>
          <w:rFonts w:ascii="仿宋" w:eastAsia="仿宋" w:cs="仿宋_GB2312" w:hint="eastAsia"/>
          <w:sz w:val="32"/>
          <w:szCs w:val="32"/>
        </w:rPr>
      </w:pPr>
    </w:p>
    <w:p>
      <w:pPr>
        <w:spacing w:line="560" w:lineRule="exact"/>
        <w:jc w:val="center"/>
        <w:rPr>
          <w:rFonts w:ascii="仿宋_GB2312" w:eastAsia="仿宋_GB2312" w:cs="仿宋_GB2312" w:hint="eastAsia"/>
          <w:b/>
          <w:sz w:val="32"/>
          <w:szCs w:val="32"/>
          <w:lang w:val="en-US" w:eastAsia="zh-CN"/>
        </w:rPr>
      </w:pPr>
      <w:r>
        <w:rPr>
          <w:rFonts w:ascii="仿宋_GB2312" w:eastAsia="仿宋_GB2312" w:cs="仿宋_GB2312" w:hint="eastAsia"/>
          <w:sz w:val="32"/>
          <w:szCs w:val="32"/>
        </w:rPr>
        <w:t>平卫文</w:t>
      </w:r>
      <w:r>
        <w:rPr>
          <w:rFonts w:ascii="仿宋_GB2312" w:eastAsia="仿宋_GB2312" w:cs="仿宋_GB2312" w:hint="eastAsia"/>
          <w:sz w:val="32"/>
          <w:szCs w:val="32"/>
          <w:lang w:eastAsia="zh-CN"/>
        </w:rPr>
        <w:t>广旅</w:t>
      </w:r>
      <w:r>
        <w:rPr>
          <w:rFonts w:ascii="仿宋_GB2312" w:eastAsia="仿宋_GB2312" w:cs="仿宋_GB2312" w:hint="eastAsia"/>
          <w:sz w:val="32"/>
          <w:szCs w:val="32"/>
        </w:rPr>
        <w:t>〔20</w:t>
      </w:r>
      <w:r>
        <w:rPr>
          <w:rFonts w:ascii="仿宋_GB2312" w:eastAsia="仿宋_GB2312" w:cs="仿宋_GB2312" w:hint="eastAsia"/>
          <w:sz w:val="32"/>
          <w:szCs w:val="32"/>
          <w:lang w:val="en-US" w:eastAsia="zh-CN"/>
        </w:rPr>
        <w:t>22</w:t>
      </w:r>
      <w:r>
        <w:rPr>
          <w:rFonts w:ascii="仿宋_GB2312" w:eastAsia="仿宋_GB2312" w:cs="仿宋_GB2312" w:hint="eastAsia"/>
          <w:sz w:val="32"/>
          <w:szCs w:val="32"/>
        </w:rPr>
        <w:t>〕</w:t>
      </w:r>
      <w:r>
        <w:rPr>
          <w:rFonts w:ascii="仿宋_GB2312" w:eastAsia="仿宋_GB2312" w:cs="仿宋_GB2312" w:hint="eastAsia"/>
          <w:sz w:val="32"/>
          <w:szCs w:val="32"/>
          <w:lang w:val="en-US" w:eastAsia="zh-CN"/>
        </w:rPr>
        <w:t>28</w:t>
      </w:r>
      <w:r>
        <w:rPr>
          <w:rFonts w:ascii="仿宋_GB2312" w:eastAsia="仿宋_GB2312" w:cs="仿宋_GB2312" w:hint="eastAsia"/>
          <w:sz w:val="32"/>
          <w:szCs w:val="32"/>
        </w:rPr>
        <w:t>号</w:t>
      </w:r>
      <w:r>
        <w:rPr>
          <w:rFonts w:ascii="仿宋_GB2312" w:eastAsia="仿宋_GB2312" w:cs="仿宋_GB2312"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cs="方正小标宋简体" w:hint="eastAsia"/>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cs="方正小标宋简体" w:hint="eastAsia"/>
          <w:b w:val="0"/>
          <w:bCs w:val="0"/>
          <w:color w:val="000000"/>
          <w:sz w:val="44"/>
          <w:szCs w:val="44"/>
          <w:lang w:val="en-US" w:eastAsia="zh-CN"/>
        </w:rPr>
      </w:pPr>
    </w:p>
    <w:p>
      <w:pPr>
        <w:jc w:val="center"/>
        <w:textAlignment w:val="baseline"/>
        <w:rPr>
          <w:rStyle w:val="0"/>
          <w:rFonts w:ascii="宋体" w:eastAsia="宋体" w:cs="宋体" w:hint="eastAsia"/>
          <w:kern w:val="2"/>
          <w:sz w:val="44"/>
          <w:szCs w:val="44"/>
          <w:lang w:val="en-US" w:eastAsia="zh-CN" w:bidi="ar-SA"/>
        </w:rPr>
      </w:pPr>
      <w:r>
        <w:rPr>
          <w:rStyle w:val="0"/>
          <w:rFonts w:ascii="宋体" w:eastAsia="宋体" w:cs="宋体" w:hint="eastAsia"/>
          <w:b/>
          <w:bCs/>
          <w:kern w:val="2"/>
          <w:sz w:val="44"/>
          <w:szCs w:val="44"/>
          <w:lang w:val="en-US" w:eastAsia="zh-CN" w:bidi="ar-SA"/>
        </w:rPr>
        <w:t>卫东区文化广电和旅游局</w:t>
      </w:r>
    </w:p>
    <w:p>
      <w:pPr>
        <w:jc w:val="center"/>
        <w:textAlignment w:val="baseline"/>
        <w:rPr>
          <w:rStyle w:val="0"/>
          <w:rFonts w:ascii="宋体" w:eastAsia="宋体" w:cs="宋体" w:hint="eastAsia"/>
          <w:b/>
          <w:bCs/>
          <w:kern w:val="2"/>
          <w:sz w:val="44"/>
          <w:szCs w:val="44"/>
          <w:lang w:val="en-US" w:eastAsia="zh-CN" w:bidi="ar-SA"/>
        </w:rPr>
      </w:pPr>
      <w:r>
        <w:rPr>
          <w:rStyle w:val="0"/>
          <w:rFonts w:ascii="宋体" w:eastAsia="宋体" w:cs="宋体" w:hint="eastAsia"/>
          <w:b/>
          <w:bCs/>
          <w:kern w:val="2"/>
          <w:sz w:val="44"/>
          <w:szCs w:val="44"/>
          <w:lang w:val="en-US" w:eastAsia="zh-CN" w:bidi="ar-SA"/>
        </w:rPr>
        <w:t>关于组织开展第六批区级非物质文化遗产</w:t>
      </w:r>
    </w:p>
    <w:p>
      <w:pPr>
        <w:jc w:val="center"/>
        <w:textAlignment w:val="baseline"/>
        <w:rPr>
          <w:rStyle w:val="0"/>
          <w:rFonts w:ascii="宋体" w:eastAsia="宋体" w:cs="宋体" w:hint="eastAsia"/>
          <w:b/>
          <w:bCs/>
          <w:kern w:val="2"/>
          <w:sz w:val="44"/>
          <w:szCs w:val="44"/>
          <w:lang w:val="en-US" w:eastAsia="zh-CN" w:bidi="ar-SA"/>
        </w:rPr>
      </w:pPr>
      <w:r>
        <w:rPr>
          <w:rStyle w:val="0"/>
          <w:rFonts w:ascii="宋体" w:eastAsia="宋体" w:cs="宋体" w:hint="eastAsia"/>
          <w:b/>
          <w:bCs/>
          <w:kern w:val="2"/>
          <w:sz w:val="44"/>
          <w:szCs w:val="44"/>
          <w:lang w:val="en-US" w:eastAsia="zh-CN" w:bidi="ar-SA"/>
        </w:rPr>
        <w:t>保护项目推荐申报工作的通知</w:t>
      </w:r>
    </w:p>
    <w:p>
      <w:pPr>
        <w:jc w:val="both"/>
        <w:textAlignment w:val="baseline"/>
        <w:rPr>
          <w:rStyle w:val="0"/>
          <w:rFonts w:ascii="Times New Roman" w:hAnsi="Times New Roman"/>
          <w:kern w:val="2"/>
          <w:sz w:val="44"/>
          <w:szCs w:val="24"/>
          <w:lang w:val="en-US" w:eastAsia="zh-CN" w:bidi="ar-SA"/>
        </w:rPr>
      </w:pP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各街道：</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w:t>
      </w:r>
      <w:r>
        <w:rPr>
          <w:rStyle w:val="0"/>
          <w:rFonts w:ascii="仿宋" w:eastAsia="仿宋" w:cs="仿宋" w:hint="eastAsia"/>
          <w:color w:val="000000"/>
          <w:kern w:val="0"/>
          <w:sz w:val="32"/>
          <w:szCs w:val="32"/>
          <w:lang w:val="en-US" w:eastAsia="zh-CN" w:bidi="ar-SA"/>
        </w:rPr>
        <w:t>为深入贯彻习近平新时代中国特色社会主义</w:t>
      </w:r>
      <w:r>
        <w:rPr>
          <w:rStyle w:val="0"/>
          <w:rFonts w:ascii="仿宋" w:eastAsia="仿宋" w:cs="仿宋" w:hint="eastAsia"/>
          <w:kern w:val="0"/>
          <w:sz w:val="32"/>
          <w:szCs w:val="32"/>
          <w:lang w:val="en-US" w:eastAsia="zh-CN" w:bidi="ar-SA"/>
        </w:rPr>
        <w:t>思想，</w:t>
      </w:r>
      <w:r>
        <w:rPr>
          <w:rStyle w:val="0"/>
          <w:rFonts w:ascii="仿宋" w:eastAsia="仿宋" w:cs="仿宋" w:hint="eastAsia"/>
          <w:color w:val="000000"/>
          <w:kern w:val="0"/>
          <w:sz w:val="32"/>
          <w:szCs w:val="32"/>
          <w:lang w:val="en-US" w:eastAsia="zh-CN" w:bidi="ar-SA"/>
        </w:rPr>
        <w:t>进一步加强区级非物质文化遗产代表性项目名录建设，根据《中华人民共和国非物质文化遗产法》《河南省非物质文化遗产保护条例》</w:t>
      </w:r>
      <w:r>
        <w:rPr>
          <w:rStyle w:val="0"/>
          <w:rFonts w:ascii="仿宋" w:eastAsia="仿宋" w:cs="仿宋" w:hint="eastAsia"/>
          <w:kern w:val="2"/>
          <w:sz w:val="32"/>
          <w:szCs w:val="32"/>
          <w:lang w:val="en-US" w:eastAsia="zh-CN" w:bidi="ar-SA"/>
        </w:rPr>
        <w:t>有关</w:t>
      </w:r>
      <w:r>
        <w:rPr>
          <w:rStyle w:val="0"/>
          <w:rFonts w:ascii="仿宋" w:eastAsia="仿宋" w:cs="仿宋" w:hint="eastAsia"/>
          <w:color w:val="000000"/>
          <w:kern w:val="0"/>
          <w:sz w:val="32"/>
          <w:szCs w:val="32"/>
          <w:lang w:val="en-US" w:eastAsia="zh-CN" w:bidi="ar-SA"/>
        </w:rPr>
        <w:t>规定，</w:t>
      </w:r>
      <w:r>
        <w:rPr>
          <w:rStyle w:val="0"/>
          <w:rFonts w:ascii="仿宋" w:eastAsia="仿宋" w:cs="仿宋" w:hint="eastAsia"/>
          <w:kern w:val="2"/>
          <w:sz w:val="32"/>
          <w:szCs w:val="32"/>
          <w:lang w:val="en-US" w:eastAsia="zh-CN" w:bidi="ar-SA"/>
        </w:rPr>
        <w:t xml:space="preserve">我区将组织开展第六批区级非物质文化遗产保护项目申报工作。现就有关事项通知如下： </w:t>
      </w:r>
    </w:p>
    <w:p>
      <w:pPr>
        <w:widowControl/>
        <w:snapToGrid w:val="0"/>
        <w:spacing w:line="560" w:lineRule="exact"/>
        <w:ind w:rightChars="-1" w:right="-2" w:firstLineChars="216" w:firstLine="691"/>
        <w:jc w:val="left"/>
        <w:textAlignment w:val="baseline"/>
        <w:rPr>
          <w:rStyle w:val="0"/>
          <w:rFonts w:ascii="仿宋" w:eastAsia="仿宋" w:cs="仿宋" w:hint="eastAsia"/>
          <w:bCs/>
          <w:color w:val="000000"/>
          <w:kern w:val="0"/>
          <w:sz w:val="32"/>
          <w:szCs w:val="32"/>
          <w:lang w:val="en-US" w:eastAsia="zh-CN" w:bidi="ar-SA"/>
        </w:rPr>
      </w:pPr>
      <w:r>
        <w:rPr>
          <w:rStyle w:val="0"/>
          <w:rFonts w:ascii="仿宋" w:eastAsia="仿宋" w:cs="仿宋" w:hint="eastAsia"/>
          <w:bCs/>
          <w:color w:val="000000"/>
          <w:kern w:val="0"/>
          <w:sz w:val="32"/>
          <w:szCs w:val="32"/>
          <w:lang w:val="en-US" w:eastAsia="zh-CN" w:bidi="ar-SA"/>
        </w:rPr>
        <w:t>一、申报条件</w:t>
      </w:r>
    </w:p>
    <w:p>
      <w:pPr>
        <w:snapToGrid w:val="0"/>
        <w:spacing w:line="560" w:lineRule="exact"/>
        <w:ind w:rightChars="-1" w:right="-2"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color w:val="000000"/>
          <w:kern w:val="0"/>
          <w:sz w:val="32"/>
          <w:szCs w:val="32"/>
          <w:lang w:val="en-US" w:eastAsia="zh-CN" w:bidi="ar-SA"/>
        </w:rPr>
        <w:t>（一）</w:t>
      </w:r>
      <w:r>
        <w:rPr>
          <w:rStyle w:val="0"/>
          <w:rFonts w:ascii="仿宋" w:eastAsia="仿宋" w:cs="仿宋" w:hint="eastAsia"/>
          <w:kern w:val="2"/>
          <w:sz w:val="32"/>
          <w:szCs w:val="32"/>
          <w:lang w:val="en-US" w:eastAsia="zh-CN" w:bidi="ar-SA"/>
        </w:rPr>
        <w:t>符合</w:t>
      </w:r>
      <w:r>
        <w:rPr>
          <w:rStyle w:val="0"/>
          <w:rFonts w:ascii="仿宋" w:eastAsia="仿宋" w:cs="仿宋" w:hint="eastAsia"/>
          <w:color w:val="000000"/>
          <w:kern w:val="0"/>
          <w:sz w:val="32"/>
          <w:szCs w:val="32"/>
          <w:lang w:val="en-US" w:eastAsia="zh-CN" w:bidi="ar-SA"/>
        </w:rPr>
        <w:t>《中华人民共和国非物质文化遗产法》和《河南省非物质文化遗产保护条例》对非物质文化遗产的定义。</w:t>
      </w:r>
    </w:p>
    <w:p>
      <w:pPr>
        <w:snapToGrid w:val="0"/>
        <w:spacing w:line="560" w:lineRule="exact"/>
        <w:ind w:rightChars="-1" w:right="-2" w:firstLineChars="200" w:firstLine="640"/>
        <w:jc w:val="both"/>
        <w:textAlignment w:val="baseline"/>
        <w:rPr>
          <w:rStyle w:val="0"/>
          <w:rFonts w:ascii="仿宋" w:eastAsia="仿宋" w:cs="仿宋" w:hint="eastAsia"/>
          <w:kern w:val="0"/>
          <w:sz w:val="32"/>
          <w:szCs w:val="32"/>
          <w:lang w:val="en-US" w:eastAsia="zh-CN" w:bidi="ar-SA"/>
        </w:rPr>
      </w:pPr>
      <w:r>
        <w:rPr>
          <w:rStyle w:val="0"/>
          <w:rFonts w:ascii="仿宋" w:eastAsia="仿宋" w:cs="仿宋" w:hint="eastAsia"/>
          <w:color w:val="000000"/>
          <w:kern w:val="0"/>
          <w:sz w:val="32"/>
          <w:szCs w:val="32"/>
          <w:lang w:val="en-US" w:eastAsia="zh-CN" w:bidi="ar-SA"/>
        </w:rPr>
        <w:t>（二）</w:t>
      </w:r>
      <w:r>
        <w:rPr>
          <w:rStyle w:val="0"/>
          <w:rFonts w:ascii="仿宋" w:eastAsia="仿宋" w:cs="仿宋" w:hint="eastAsia"/>
          <w:kern w:val="0"/>
          <w:sz w:val="32"/>
          <w:szCs w:val="32"/>
          <w:lang w:val="en-US" w:eastAsia="zh-CN" w:bidi="ar-SA"/>
        </w:rPr>
        <w:t>符合社会主义核心价值观，对增强中华民族的文化认同、维护国家统一和民族团结、促进社会和谐和可持续发展有积极作用。</w:t>
      </w:r>
    </w:p>
    <w:p>
      <w:pPr>
        <w:snapToGrid w:val="0"/>
        <w:spacing w:line="560" w:lineRule="exact"/>
        <w:ind w:rightChars="-1" w:right="-2"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color w:val="000000"/>
          <w:kern w:val="0"/>
          <w:sz w:val="32"/>
          <w:szCs w:val="32"/>
          <w:lang w:val="en-US" w:eastAsia="zh-CN" w:bidi="ar-SA"/>
        </w:rPr>
        <w:t>（三）</w:t>
      </w:r>
      <w:r>
        <w:rPr>
          <w:rStyle w:val="0"/>
          <w:rFonts w:ascii="仿宋" w:eastAsia="仿宋" w:cs="仿宋" w:hint="eastAsia"/>
          <w:kern w:val="2"/>
          <w:sz w:val="32"/>
          <w:szCs w:val="32"/>
          <w:lang w:val="en-US" w:eastAsia="zh-CN" w:bidi="ar-SA"/>
        </w:rPr>
        <w:t>体现优秀传统文化，具有重大历史、文学、艺术、科学价值。</w:t>
      </w:r>
    </w:p>
    <w:p>
      <w:pPr>
        <w:snapToGrid w:val="0"/>
        <w:spacing w:line="560" w:lineRule="exact"/>
        <w:ind w:rightChars="-1" w:right="-2"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color w:val="000000"/>
          <w:kern w:val="0"/>
          <w:sz w:val="32"/>
          <w:szCs w:val="32"/>
          <w:lang w:val="en-US" w:eastAsia="zh-CN" w:bidi="ar-SA"/>
        </w:rPr>
        <w:t>（四）</w:t>
      </w:r>
      <w:r>
        <w:rPr>
          <w:rStyle w:val="0"/>
          <w:rFonts w:ascii="仿宋" w:eastAsia="仿宋" w:cs="仿宋" w:hint="eastAsia"/>
          <w:kern w:val="2"/>
          <w:sz w:val="32"/>
          <w:szCs w:val="32"/>
          <w:lang w:val="en-US" w:eastAsia="zh-CN" w:bidi="ar-SA"/>
        </w:rPr>
        <w:t>具有一定的典型性、代表性，在当地有较大影响。</w:t>
      </w:r>
    </w:p>
    <w:p>
      <w:pPr>
        <w:snapToGrid w:val="0"/>
        <w:spacing w:line="560" w:lineRule="exact"/>
        <w:ind w:rightChars="-1" w:right="-2" w:firstLineChars="200" w:firstLine="640"/>
        <w:jc w:val="both"/>
        <w:textAlignment w:val="baseline"/>
        <w:rPr>
          <w:rStyle w:val="0"/>
          <w:rFonts w:ascii="仿宋" w:eastAsia="仿宋" w:cs="仿宋" w:hint="eastAsia"/>
          <w:b/>
          <w:bCs/>
          <w:kern w:val="2"/>
          <w:sz w:val="32"/>
          <w:szCs w:val="32"/>
          <w:lang w:val="en-US" w:eastAsia="zh-CN" w:bidi="ar-SA"/>
        </w:rPr>
      </w:pPr>
      <w:r>
        <w:rPr>
          <w:rStyle w:val="0"/>
          <w:rFonts w:ascii="仿宋" w:eastAsia="仿宋" w:cs="仿宋" w:hint="eastAsia"/>
          <w:kern w:val="2"/>
          <w:sz w:val="32"/>
          <w:szCs w:val="32"/>
          <w:lang w:val="en-US" w:eastAsia="zh-CN" w:bidi="ar-SA"/>
        </w:rPr>
        <w:t>（五）制定有具体可行的保护措施和保护规划，保护工作富有成效。</w:t>
      </w:r>
    </w:p>
    <w:p>
      <w:pPr>
        <w:widowControl/>
        <w:snapToGrid w:val="0"/>
        <w:spacing w:line="560" w:lineRule="exact"/>
        <w:ind w:rightChars="-1" w:right="-2" w:firstLineChars="200" w:firstLine="640"/>
        <w:jc w:val="left"/>
        <w:textAlignment w:val="baseline"/>
        <w:rPr>
          <w:rStyle w:val="0"/>
          <w:rFonts w:ascii="仿宋" w:eastAsia="仿宋" w:cs="仿宋" w:hint="eastAsia"/>
          <w:bCs/>
          <w:color w:val="000000"/>
          <w:kern w:val="0"/>
          <w:sz w:val="32"/>
          <w:szCs w:val="32"/>
          <w:lang w:val="en-US" w:eastAsia="zh-CN" w:bidi="ar-SA"/>
        </w:rPr>
      </w:pPr>
      <w:r>
        <w:rPr>
          <w:rStyle w:val="0"/>
          <w:rFonts w:ascii="仿宋" w:eastAsia="仿宋" w:cs="仿宋" w:hint="eastAsia"/>
          <w:kern w:val="2"/>
          <w:sz w:val="32"/>
          <w:szCs w:val="32"/>
          <w:lang w:val="en-US" w:eastAsia="zh-CN" w:bidi="ar-SA"/>
        </w:rPr>
        <w:t xml:space="preserve">  </w:t>
      </w:r>
      <w:r>
        <w:rPr>
          <w:rStyle w:val="0"/>
          <w:rFonts w:ascii="仿宋" w:eastAsia="仿宋" w:cs="仿宋" w:hint="eastAsia"/>
          <w:bCs/>
          <w:color w:val="000000"/>
          <w:kern w:val="0"/>
          <w:sz w:val="32"/>
          <w:szCs w:val="32"/>
          <w:lang w:val="en-US" w:eastAsia="zh-CN" w:bidi="ar-SA"/>
        </w:rPr>
        <w:t>二、推荐申报程序</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color w:val="000000"/>
          <w:kern w:val="0"/>
          <w:sz w:val="32"/>
          <w:szCs w:val="32"/>
          <w:lang w:val="en-US" w:eastAsia="zh-CN" w:bidi="ar-SA"/>
        </w:rPr>
        <w:t>（一）遴选项目。</w:t>
      </w:r>
      <w:r>
        <w:rPr>
          <w:rStyle w:val="0"/>
          <w:rFonts w:ascii="仿宋" w:eastAsia="仿宋" w:cs="仿宋" w:hint="eastAsia"/>
          <w:kern w:val="2"/>
          <w:sz w:val="32"/>
          <w:szCs w:val="32"/>
          <w:lang w:val="en-US" w:eastAsia="zh-CN" w:bidi="ar-SA"/>
        </w:rPr>
        <w:t>各街道对辖区内的申报项目进行筛选和汇总，经核定后，向文化广电和旅游局提出拟推荐项目名单。</w:t>
      </w:r>
    </w:p>
    <w:p>
      <w:pPr>
        <w:snapToGrid w:val="0"/>
        <w:spacing w:line="560" w:lineRule="exact"/>
        <w:ind w:firstLineChars="200" w:firstLine="640"/>
        <w:jc w:val="both"/>
        <w:textAlignment w:val="baseline"/>
        <w:rPr>
          <w:rStyle w:val="0"/>
          <w:rFonts w:ascii="仿宋" w:eastAsia="仿宋" w:cs="仿宋" w:hint="eastAsia"/>
          <w:color w:val="000000"/>
          <w:kern w:val="0"/>
          <w:sz w:val="32"/>
          <w:szCs w:val="32"/>
          <w:lang w:val="en-US" w:eastAsia="zh-CN" w:bidi="ar-SA"/>
        </w:rPr>
      </w:pPr>
      <w:r>
        <w:rPr>
          <w:rStyle w:val="0"/>
          <w:rFonts w:ascii="仿宋" w:eastAsia="仿宋" w:cs="仿宋" w:hint="eastAsia"/>
          <w:color w:val="000000"/>
          <w:kern w:val="0"/>
          <w:sz w:val="32"/>
          <w:szCs w:val="32"/>
          <w:lang w:val="en-US" w:eastAsia="zh-CN" w:bidi="ar-SA"/>
        </w:rPr>
        <w:t>（二）提交材料。推荐申报材料包括：</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1、推荐申报项目清单（见附件1）；</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2、推荐申报书（见附件2）；</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3、推荐申报图片等材料（具体要求见附件3）</w:t>
      </w:r>
      <w:r>
        <w:rPr>
          <w:rStyle w:val="0"/>
          <w:rFonts w:ascii="仿宋" w:eastAsia="仿宋" w:cs="仿宋" w:hint="eastAsia"/>
          <w:kern w:val="0"/>
          <w:sz w:val="32"/>
          <w:szCs w:val="32"/>
          <w:lang w:val="en-US" w:eastAsia="zh-CN" w:bidi="ar-SA"/>
        </w:rPr>
        <w:t>。</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0"/>
          <w:sz w:val="32"/>
          <w:szCs w:val="32"/>
          <w:lang w:val="en-US" w:eastAsia="zh-CN" w:bidi="ar-SA"/>
        </w:rPr>
        <w:t>纸质材料报送原件、复印件各一份，电子版以u盘方式报送。</w:t>
      </w:r>
    </w:p>
    <w:p>
      <w:pPr>
        <w:spacing w:line="54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b/>
          <w:bCs/>
          <w:kern w:val="2"/>
          <w:sz w:val="32"/>
          <w:szCs w:val="32"/>
          <w:lang w:val="en-US" w:eastAsia="zh-CN" w:bidi="ar-SA"/>
        </w:rPr>
        <w:t>三、有关要求</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（一）各街道要加强领导，精心组织，认真准备，做好第六批区级非物质文化遗产名录项目申报工作。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（二）各街道要广泛听取专家和社会意见，认真筛选、论证申报项目，确保项目质量。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（三）根据有关规定，各街道在申报过程中，应认定具体承担申报项目保护与传承工作的保护单位和代表性传承人，并在申报书及相关材料中予以明确。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（四）申报书要制定详实、具体可行的保护计划和相应的保护措施。</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（五）所有申报材料及辅助资料,包括U盘将全部归档，不再退还。</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（六）申报时限：即日起至2022年6月1</w:t>
      </w:r>
      <w:r>
        <w:rPr>
          <w:rStyle w:val="0"/>
          <w:rFonts w:ascii="仿宋" w:eastAsia="仿宋" w:cs="仿宋"/>
          <w:kern w:val="2"/>
          <w:sz w:val="32"/>
          <w:szCs w:val="32"/>
          <w:lang w:val="en-US" w:eastAsia="zh-CN" w:bidi="ar-SA"/>
        </w:rPr>
        <w:t>0</w:t>
      </w:r>
      <w:bookmarkStart w:id="0" w:name="_GoBack"/>
      <w:bookmarkEnd w:id="0"/>
      <w:r>
        <w:rPr>
          <w:rStyle w:val="0"/>
          <w:rFonts w:ascii="仿宋" w:eastAsia="仿宋" w:cs="仿宋" w:hint="eastAsia"/>
          <w:kern w:val="2"/>
          <w:sz w:val="32"/>
          <w:szCs w:val="32"/>
          <w:lang w:val="en-US" w:eastAsia="zh-CN" w:bidi="ar-SA"/>
        </w:rPr>
        <w:t xml:space="preserve">日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（七）凡不符合项目申报条件、申报材料不全或不符合要求、未确定项目保护单位（代表性传承人）、超过申报时限的，一律不予受理。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报送单位：卫东区文化广电和旅游局</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地    址：东安路中段卫东区文化广电和旅游局</w:t>
      </w:r>
    </w:p>
    <w:p>
      <w:pPr>
        <w:spacing w:line="540" w:lineRule="exact"/>
        <w:ind w:firstLine="63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邮    编：467000       </w:t>
      </w:r>
    </w:p>
    <w:p>
      <w:pPr>
        <w:spacing w:line="540" w:lineRule="exact"/>
        <w:ind w:firstLine="63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电子邮箱：wdqwhj@126.com </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电    话：0375-3992860</w:t>
      </w:r>
    </w:p>
    <w:p>
      <w:pPr>
        <w:spacing w:line="54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w:t>
      </w:r>
    </w:p>
    <w:p>
      <w:pPr>
        <w:widowControl/>
        <w:snapToGrid w:val="0"/>
        <w:spacing w:before="100" w:beforeAutospacing="1" w:after="100" w:afterAutospacing="1" w:line="540" w:lineRule="exact"/>
        <w:ind w:firstLine="420"/>
        <w:jc w:val="right"/>
        <w:textAlignment w:val="baseline"/>
        <w:rPr>
          <w:rStyle w:val="0"/>
          <w:rFonts w:ascii="仿宋" w:eastAsia="仿宋" w:cs="仿宋" w:hint="eastAsia"/>
          <w:color w:val="333333"/>
          <w:kern w:val="0"/>
          <w:sz w:val="32"/>
          <w:szCs w:val="32"/>
          <w:lang w:val="en-US" w:eastAsia="zh-CN" w:bidi="ar-SA"/>
        </w:rPr>
      </w:pPr>
    </w:p>
    <w:p>
      <w:pPr>
        <w:widowControl/>
        <w:snapToGrid w:val="0"/>
        <w:spacing w:before="100" w:beforeAutospacing="1" w:after="100" w:afterAutospacing="1" w:line="540" w:lineRule="exact"/>
        <w:ind w:firstLine="420"/>
        <w:jc w:val="right"/>
        <w:textAlignment w:val="baseline"/>
        <w:rPr>
          <w:rStyle w:val="0"/>
          <w:rFonts w:ascii="仿宋" w:eastAsia="仿宋" w:cs="仿宋" w:hint="eastAsia"/>
          <w:color w:val="333333"/>
          <w:kern w:val="0"/>
          <w:sz w:val="32"/>
          <w:szCs w:val="32"/>
          <w:lang w:val="en-US" w:eastAsia="zh-CN" w:bidi="ar-SA"/>
        </w:rPr>
      </w:pPr>
    </w:p>
    <w:p>
      <w:pPr>
        <w:widowControl/>
        <w:snapToGrid w:val="0"/>
        <w:spacing w:before="100" w:beforeAutospacing="1" w:after="100" w:afterAutospacing="1" w:line="540" w:lineRule="exact"/>
        <w:ind w:firstLine="420"/>
        <w:jc w:val="center"/>
        <w:textAlignment w:val="baseline"/>
        <w:rPr>
          <w:rStyle w:val="0"/>
          <w:rFonts w:ascii="仿宋" w:eastAsia="仿宋" w:cs="仿宋" w:hint="eastAsia"/>
          <w:color w:val="333333"/>
          <w:kern w:val="0"/>
          <w:sz w:val="32"/>
          <w:szCs w:val="32"/>
          <w:lang w:val="en-US" w:eastAsia="zh-CN" w:bidi="ar-SA"/>
        </w:rPr>
      </w:pPr>
      <w:r>
        <w:rPr>
          <w:rStyle w:val="0"/>
          <w:rFonts w:ascii="仿宋" w:eastAsia="仿宋" w:cs="仿宋" w:hint="eastAsia"/>
          <w:color w:val="333333"/>
          <w:kern w:val="0"/>
          <w:sz w:val="32"/>
          <w:szCs w:val="32"/>
          <w:lang w:val="en-US" w:eastAsia="zh-CN" w:bidi="ar-SA"/>
        </w:rPr>
        <w:t xml:space="preserve">                             二О二二年六月十日 </w:t>
      </w:r>
    </w:p>
    <w:p>
      <w:pPr>
        <w:widowControl/>
        <w:snapToGrid w:val="0"/>
        <w:spacing w:before="100" w:beforeAutospacing="1" w:after="100" w:afterAutospacing="1" w:line="540" w:lineRule="exact"/>
        <w:ind w:firstLine="420"/>
        <w:jc w:val="right"/>
        <w:textAlignment w:val="baseline"/>
        <w:rPr>
          <w:rStyle w:val="0"/>
          <w:rFonts w:ascii="仿宋" w:eastAsia="仿宋" w:cs="仿宋" w:hint="eastAsia"/>
          <w:color w:val="000000"/>
          <w:kern w:val="0"/>
          <w:sz w:val="32"/>
          <w:szCs w:val="32"/>
          <w:lang w:val="en-US" w:eastAsia="zh-CN" w:bidi="ar-SA"/>
        </w:rPr>
      </w:pPr>
      <w:r>
        <w:rPr>
          <w:rStyle w:val="0"/>
          <w:rFonts w:ascii="仿宋" w:eastAsia="仿宋" w:cs="仿宋" w:hint="eastAsia"/>
          <w:color w:val="333333"/>
          <w:kern w:val="0"/>
          <w:sz w:val="32"/>
          <w:szCs w:val="32"/>
          <w:lang w:val="en-US" w:eastAsia="zh-CN" w:bidi="ar-SA"/>
        </w:rPr>
        <w:t> </w:t>
      </w:r>
    </w:p>
    <w:p>
      <w:pPr>
        <w:widowControl/>
        <w:snapToGrid w:val="0"/>
        <w:spacing w:before="90" w:line="480" w:lineRule="exact"/>
        <w:ind w:right="45"/>
        <w:jc w:val="left"/>
        <w:textAlignment w:val="baseline"/>
        <w:rPr>
          <w:rStyle w:val="0"/>
          <w:rFonts w:ascii="仿宋" w:eastAsia="仿宋" w:cs="仿宋" w:hint="eastAsia"/>
          <w:color w:val="000000"/>
          <w:kern w:val="0"/>
          <w:sz w:val="32"/>
          <w:szCs w:val="32"/>
          <w:lang w:val="en-US" w:eastAsia="zh-CN" w:bidi="ar-SA"/>
        </w:rPr>
      </w:pPr>
      <w:r>
        <w:rPr>
          <w:rStyle w:val="0"/>
          <w:rFonts w:ascii="仿宋" w:eastAsia="仿宋" w:cs="仿宋" w:hint="eastAsia"/>
          <w:color w:val="000000"/>
          <w:kern w:val="0"/>
          <w:sz w:val="32"/>
          <w:szCs w:val="32"/>
          <w:lang w:val="en-US" w:eastAsia="zh-CN" w:bidi="ar-SA"/>
        </w:rPr>
        <w:t>附件1：</w:t>
      </w:r>
    </w:p>
    <w:p>
      <w:pPr>
        <w:widowControl/>
        <w:tabs>
          <w:tab w:val="center" w:pos="4318"/>
        </w:tabs>
        <w:snapToGrid w:val="0"/>
        <w:spacing w:line="560" w:lineRule="exact"/>
        <w:jc w:val="center"/>
        <w:textAlignment w:val="baseline"/>
        <w:rPr>
          <w:rStyle w:val="0"/>
          <w:rFonts w:ascii="仿宋" w:eastAsia="仿宋" w:cs="仿宋" w:hint="eastAsia"/>
          <w:b/>
          <w:spacing w:val="-2"/>
          <w:kern w:val="0"/>
          <w:sz w:val="32"/>
          <w:szCs w:val="32"/>
          <w:lang w:val="en-US" w:eastAsia="zh-CN" w:bidi="ar-SA"/>
        </w:rPr>
      </w:pPr>
      <w:r>
        <w:rPr>
          <w:rStyle w:val="0"/>
          <w:rFonts w:ascii="仿宋" w:eastAsia="仿宋" w:cs="仿宋" w:hint="eastAsia"/>
          <w:b/>
          <w:spacing w:val="-2"/>
          <w:kern w:val="0"/>
          <w:sz w:val="32"/>
          <w:szCs w:val="32"/>
          <w:lang w:val="en-US" w:eastAsia="zh-CN" w:bidi="ar-SA"/>
        </w:rPr>
        <w:t>第六批卫东区区级非物质文化遗产代表性项目推荐清单</w:t>
      </w:r>
    </w:p>
    <w:p>
      <w:pPr>
        <w:widowControl/>
        <w:tabs>
          <w:tab w:val="center" w:pos="4318"/>
        </w:tabs>
        <w:snapToGrid w:val="0"/>
        <w:spacing w:line="560" w:lineRule="exact"/>
        <w:jc w:val="center"/>
        <w:textAlignment w:val="baseline"/>
        <w:rPr>
          <w:rStyle w:val="0"/>
          <w:rFonts w:ascii="仿宋" w:eastAsia="仿宋" w:cs="仿宋" w:hint="eastAsia"/>
          <w:b/>
          <w:spacing w:val="-2"/>
          <w:kern w:val="0"/>
          <w:sz w:val="32"/>
          <w:szCs w:val="32"/>
          <w:lang w:val="en-US" w:eastAsia="zh-CN" w:bidi="ar-SA"/>
        </w:rPr>
      </w:pPr>
    </w:p>
    <w:tbl>
      <w:tblPr>
        <w:tblpPr w:leftFromText="180" w:rightFromText="180" w:vertAnchor="text" w:horzAnchor="page" w:tblpX="900" w:tblpY="969"/>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09"/>
        <w:gridCol w:w="2156"/>
        <w:gridCol w:w="2075"/>
        <w:gridCol w:w="2635"/>
        <w:gridCol w:w="2765"/>
      </w:tblGrid>
      <w:tr>
        <w:trPr>
          <w:trHeight w:val="907"/>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序号</w:t>
            </w: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项目类别</w:t>
            </w: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项目名称</w:t>
            </w: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申报地区或单位</w:t>
            </w: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建议保护单位</w:t>
            </w: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r>
        <w:trPr>
          <w:trHeight w:val="732"/>
        </w:trPr>
        <w:tc>
          <w:tcPr>
            <w:tcW w:w="809"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156"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07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63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c>
          <w:tcPr>
            <w:tcW w:w="2765" w:type="dxa"/>
            <w:tcBorders>
              <w:top w:val="single" w:sz="4" w:space="0" w:color="000000"/>
              <w:left w:val="single" w:sz="4" w:space="0" w:color="000000"/>
              <w:bottom w:val="single" w:sz="4" w:space="0" w:color="000000"/>
              <w:right w:val="single" w:sz="4" w:space="0" w:color="000000"/>
            </w:tcBorders>
            <w:vAlign w:val="center"/>
          </w:tcPr>
          <w:p>
            <w:pPr>
              <w:snapToGrid w:val="0"/>
              <w:spacing w:line="560" w:lineRule="exact"/>
              <w:jc w:val="center"/>
              <w:textAlignment w:val="baseline"/>
              <w:rPr>
                <w:rStyle w:val="0"/>
                <w:rFonts w:ascii="仿宋" w:eastAsia="仿宋" w:cs="仿宋" w:hint="eastAsia"/>
                <w:kern w:val="2"/>
                <w:sz w:val="32"/>
                <w:szCs w:val="32"/>
                <w:lang w:val="en-US" w:eastAsia="zh-CN" w:bidi="ar-SA"/>
              </w:rPr>
            </w:pPr>
          </w:p>
        </w:tc>
      </w:tr>
    </w:tbl>
    <w:p>
      <w:pPr>
        <w:widowControl/>
        <w:tabs>
          <w:tab w:val="center" w:pos="4318"/>
        </w:tabs>
        <w:snapToGrid w:val="0"/>
        <w:spacing w:line="560" w:lineRule="exact"/>
        <w:jc w:val="both"/>
        <w:textAlignment w:val="baseline"/>
        <w:rPr>
          <w:rStyle w:val="0"/>
          <w:rFonts w:ascii="仿宋" w:eastAsia="仿宋" w:cs="仿宋" w:hint="eastAsia"/>
          <w:spacing w:val="-2"/>
          <w:kern w:val="0"/>
          <w:sz w:val="32"/>
          <w:szCs w:val="32"/>
          <w:lang w:val="en-US" w:eastAsia="zh-CN" w:bidi="ar-SA"/>
        </w:rPr>
      </w:pPr>
      <w:r>
        <w:rPr>
          <w:rStyle w:val="0"/>
          <w:rFonts w:ascii="仿宋" w:eastAsia="仿宋" w:cs="仿宋" w:hint="eastAsia"/>
          <w:spacing w:val="-2"/>
          <w:kern w:val="0"/>
          <w:sz w:val="32"/>
          <w:szCs w:val="32"/>
          <w:lang w:val="en-US" w:eastAsia="zh-CN" w:bidi="ar-SA"/>
        </w:rPr>
        <w:t>填报单位：(盖章)                         填报时间：</w:t>
      </w:r>
    </w:p>
    <w:p>
      <w:pPr>
        <w:widowControl/>
        <w:tabs>
          <w:tab w:val="center" w:pos="4318"/>
        </w:tabs>
        <w:snapToGrid w:val="0"/>
        <w:spacing w:line="560" w:lineRule="exact"/>
        <w:jc w:val="both"/>
        <w:textAlignment w:val="baseline"/>
        <w:rPr>
          <w:rStyle w:val="0"/>
          <w:rFonts w:ascii="仿宋" w:eastAsia="仿宋" w:cs="仿宋" w:hint="eastAsia"/>
          <w:spacing w:val="-2"/>
          <w:kern w:val="0"/>
          <w:sz w:val="32"/>
          <w:szCs w:val="32"/>
          <w:lang w:val="en-US" w:eastAsia="zh-CN" w:bidi="ar-SA"/>
        </w:rPr>
      </w:pPr>
      <w:r>
        <w:rPr>
          <w:rStyle w:val="0"/>
          <w:rFonts w:ascii="仿宋" w:eastAsia="仿宋" w:cs="仿宋" w:hint="eastAsia"/>
          <w:spacing w:val="-2"/>
          <w:kern w:val="0"/>
          <w:sz w:val="32"/>
          <w:szCs w:val="32"/>
          <w:lang w:val="en-US" w:eastAsia="zh-CN" w:bidi="ar-SA"/>
        </w:rPr>
        <w:t xml:space="preserve">                                                 </w:t>
      </w:r>
    </w:p>
    <w:p>
      <w:pPr>
        <w:snapToGrid w:val="0"/>
        <w:ind w:rightChars="398" w:right="836"/>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注：1.此表由街道填写，可扩展。</w:t>
      </w:r>
    </w:p>
    <w:p>
      <w:pPr>
        <w:snapToGrid w:val="0"/>
        <w:ind w:rightChars="-36" w:right="-76"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2.“项目类别”填写民间文学，传统音乐，传统舞蹈，传统戏剧，曲艺，传统体育、游艺与杂技，传统美术，传统技艺，传统医药，民俗，且按照此顺序依次排列。</w:t>
      </w:r>
    </w:p>
    <w:p>
      <w:pPr>
        <w:snapToGrid w:val="0"/>
        <w:ind w:rightChars="398" w:right="836" w:firstLineChars="200" w:firstLine="640"/>
        <w:jc w:val="both"/>
        <w:textAlignment w:val="baseline"/>
        <w:rPr>
          <w:rStyle w:val="0"/>
          <w:rFonts w:ascii="仿宋" w:eastAsia="仿宋" w:cs="仿宋" w:hint="eastAsia"/>
          <w:kern w:val="2"/>
          <w:sz w:val="32"/>
          <w:szCs w:val="32"/>
          <w:lang w:val="en-US" w:eastAsia="zh-CN" w:bidi="ar-SA"/>
        </w:rPr>
        <w:sectPr>
          <w:pgSz w:w="11906" w:h="16838"/>
          <w:pgMar w:top="2098" w:right="1418" w:bottom="1701" w:left="1588" w:header="851" w:footer="992" w:gutter="0"/>
          <w:docGrid w:type="lines" w:linePitch="312" w:charSpace="0"/>
        </w:sectPr>
      </w:pPr>
      <w:r>
        <w:rPr>
          <w:rStyle w:val="0"/>
          <w:rFonts w:ascii="仿宋" w:eastAsia="仿宋" w:cs="仿宋" w:hint="eastAsia"/>
          <w:kern w:val="2"/>
          <w:sz w:val="32"/>
          <w:szCs w:val="32"/>
          <w:lang w:val="en-US" w:eastAsia="zh-CN" w:bidi="ar-SA"/>
        </w:rPr>
        <w:t>3.此表填写内容应与推荐申报书严格一致。</w:t>
      </w:r>
    </w:p>
    <w:p>
      <w:pPr>
        <w:widowControl/>
        <w:snapToGrid w:val="0"/>
        <w:spacing w:before="90" w:line="480" w:lineRule="exact"/>
        <w:ind w:rightChars="398" w:right="836"/>
        <w:jc w:val="left"/>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附件2                              项目代码：</w:t>
      </w:r>
      <w:r>
        <w:rPr>
          <w:rStyle w:val="0"/>
          <w:rFonts w:ascii="仿宋" w:eastAsia="仿宋" w:cs="仿宋" w:hint="eastAsia"/>
          <w:kern w:val="2"/>
          <w:sz w:val="32"/>
          <w:szCs w:val="32"/>
          <w:u w:val="single"/>
          <w:lang w:val="en-US" w:eastAsia="zh-CN" w:bidi="ar-SA"/>
        </w:rPr>
        <w:t xml:space="preserve">      </w:t>
      </w: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r>
        <w:rPr>
          <w:rStyle w:val="0"/>
          <w:rFonts w:ascii="仿宋" w:eastAsia="仿宋" w:cs="仿宋" w:hint="eastAsia"/>
          <w:bCs/>
          <w:kern w:val="2"/>
          <w:sz w:val="32"/>
          <w:szCs w:val="32"/>
          <w:lang w:val="en-US" w:eastAsia="zh-CN" w:bidi="ar-SA"/>
        </w:rPr>
        <w:t>卫东区区级非物质文化遗产代表性项目申报书</w:t>
      </w: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tabs>
          <w:tab w:val="left" w:pos="7380"/>
        </w:tabs>
        <w:snapToGrid w:val="0"/>
        <w:spacing w:line="560" w:lineRule="exact"/>
        <w:ind w:firstLineChars="300" w:firstLine="960"/>
        <w:jc w:val="both"/>
        <w:textAlignment w:val="baseline"/>
        <w:rPr>
          <w:rStyle w:val="0"/>
          <w:rFonts w:ascii="仿宋" w:eastAsia="仿宋" w:cs="仿宋" w:hint="eastAsia"/>
          <w:bCs/>
          <w:kern w:val="2"/>
          <w:sz w:val="32"/>
          <w:szCs w:val="32"/>
          <w:lang w:val="en-US" w:eastAsia="zh-CN" w:bidi="ar-SA"/>
        </w:rPr>
      </w:pPr>
    </w:p>
    <w:p>
      <w:pPr>
        <w:tabs>
          <w:tab w:val="left" w:pos="7380"/>
        </w:tabs>
        <w:snapToGrid w:val="0"/>
        <w:spacing w:line="560" w:lineRule="exact"/>
        <w:ind w:firstLineChars="300" w:firstLine="960"/>
        <w:jc w:val="both"/>
        <w:textAlignment w:val="baseline"/>
        <w:rPr>
          <w:rStyle w:val="0"/>
          <w:rFonts w:ascii="仿宋" w:eastAsia="仿宋" w:cs="仿宋" w:hint="eastAsia"/>
          <w:bCs/>
          <w:kern w:val="2"/>
          <w:sz w:val="32"/>
          <w:szCs w:val="32"/>
          <w:lang w:val="en-US" w:eastAsia="zh-CN" w:bidi="ar-SA"/>
        </w:rPr>
      </w:pPr>
    </w:p>
    <w:p>
      <w:pPr>
        <w:tabs>
          <w:tab w:val="left" w:pos="7380"/>
        </w:tabs>
        <w:snapToGrid w:val="0"/>
        <w:spacing w:line="560" w:lineRule="exact"/>
        <w:ind w:firstLineChars="300" w:firstLine="96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项目类别：</w:t>
      </w:r>
      <w:r>
        <w:rPr>
          <w:rStyle w:val="0"/>
          <w:rFonts w:ascii="仿宋" w:eastAsia="仿宋" w:cs="仿宋" w:hint="eastAsia"/>
          <w:kern w:val="2"/>
          <w:sz w:val="32"/>
          <w:szCs w:val="32"/>
          <w:u w:val="single"/>
          <w:lang w:val="en-US" w:eastAsia="zh-CN" w:bidi="ar-SA"/>
        </w:rPr>
        <w:t xml:space="preserve">                           </w:t>
      </w:r>
    </w:p>
    <w:p>
      <w:pPr>
        <w:tabs>
          <w:tab w:val="left" w:pos="7380"/>
        </w:tabs>
        <w:snapToGrid w:val="0"/>
        <w:spacing w:line="560" w:lineRule="exact"/>
        <w:ind w:firstLineChars="300" w:firstLine="96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项目名称：</w:t>
      </w:r>
      <w:r>
        <w:rPr>
          <w:rStyle w:val="0"/>
          <w:rFonts w:ascii="仿宋" w:eastAsia="仿宋" w:cs="仿宋" w:hint="eastAsia"/>
          <w:kern w:val="2"/>
          <w:sz w:val="32"/>
          <w:szCs w:val="32"/>
          <w:u w:val="single"/>
          <w:lang w:val="en-US" w:eastAsia="zh-CN" w:bidi="ar-SA"/>
        </w:rPr>
        <w:t xml:space="preserve">                           </w:t>
      </w:r>
    </w:p>
    <w:p>
      <w:pPr>
        <w:tabs>
          <w:tab w:val="left" w:pos="7380"/>
        </w:tabs>
        <w:snapToGrid w:val="0"/>
        <w:spacing w:line="560" w:lineRule="exact"/>
        <w:ind w:firstLineChars="300" w:firstLine="960"/>
        <w:jc w:val="both"/>
        <w:textAlignment w:val="baseline"/>
        <w:rPr>
          <w:rStyle w:val="0"/>
          <w:rFonts w:ascii="仿宋" w:eastAsia="仿宋" w:cs="仿宋" w:hint="eastAsia"/>
          <w:kern w:val="2"/>
          <w:sz w:val="32"/>
          <w:szCs w:val="32"/>
          <w:u w:val="single"/>
          <w:lang w:val="en-US" w:eastAsia="zh-CN" w:bidi="ar-SA"/>
        </w:rPr>
      </w:pPr>
      <w:r>
        <w:rPr>
          <w:rStyle w:val="0"/>
          <w:rFonts w:ascii="仿宋" w:eastAsia="仿宋" w:cs="仿宋" w:hint="eastAsia"/>
          <w:kern w:val="2"/>
          <w:sz w:val="32"/>
          <w:szCs w:val="32"/>
          <w:lang w:val="en-US" w:eastAsia="zh-CN" w:bidi="ar-SA"/>
        </w:rPr>
        <w:t>推荐单位：</w:t>
      </w:r>
      <w:r>
        <w:rPr>
          <w:rStyle w:val="0"/>
          <w:rFonts w:ascii="仿宋" w:eastAsia="仿宋" w:cs="仿宋" w:hint="eastAsia"/>
          <w:kern w:val="2"/>
          <w:sz w:val="32"/>
          <w:szCs w:val="32"/>
          <w:u w:val="single"/>
          <w:lang w:val="en-US" w:eastAsia="zh-CN" w:bidi="ar-SA"/>
        </w:rPr>
        <w:t xml:space="preserve">                           </w:t>
      </w:r>
    </w:p>
    <w:p>
      <w:pPr>
        <w:snapToGrid w:val="0"/>
        <w:spacing w:line="560" w:lineRule="exact"/>
        <w:jc w:val="center"/>
        <w:textAlignment w:val="baseline"/>
        <w:rPr>
          <w:rStyle w:val="0"/>
          <w:rFonts w:ascii="仿宋" w:eastAsia="仿宋" w:cs="仿宋" w:hint="eastAsia"/>
          <w:bCs/>
          <w:kern w:val="2"/>
          <w:sz w:val="32"/>
          <w:szCs w:val="32"/>
          <w:lang w:val="en-US" w:eastAsia="zh-CN" w:bidi="ar-SA"/>
        </w:rPr>
      </w:pPr>
      <w:r>
        <w:rPr>
          <w:rStyle w:val="0"/>
          <w:rFonts w:ascii="仿宋" w:eastAsia="仿宋" w:cs="仿宋" w:hint="eastAsia"/>
          <w:bCs/>
          <w:kern w:val="2"/>
          <w:sz w:val="32"/>
          <w:szCs w:val="32"/>
          <w:lang w:val="en-US" w:eastAsia="zh-CN" w:bidi="ar-SA"/>
        </w:rPr>
        <w:t xml:space="preserve"> </w:t>
      </w: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bCs/>
          <w:kern w:val="2"/>
          <w:sz w:val="32"/>
          <w:szCs w:val="32"/>
          <w:lang w:val="en-US" w:eastAsia="zh-CN" w:bidi="ar-SA"/>
        </w:rPr>
      </w:pPr>
    </w:p>
    <w:p>
      <w:pPr>
        <w:snapToGrid w:val="0"/>
        <w:spacing w:line="560" w:lineRule="exact"/>
        <w:jc w:val="center"/>
        <w:textAlignment w:val="baseline"/>
        <w:rPr>
          <w:rStyle w:val="0"/>
          <w:rFonts w:ascii="仿宋" w:eastAsia="仿宋" w:cs="仿宋" w:hint="eastAsia"/>
          <w:spacing w:val="20"/>
          <w:kern w:val="2"/>
          <w:sz w:val="32"/>
          <w:szCs w:val="32"/>
          <w:lang w:val="en-US" w:eastAsia="zh-CN" w:bidi="ar-SA"/>
        </w:rPr>
      </w:pPr>
      <w:r>
        <w:rPr>
          <w:rStyle w:val="0"/>
          <w:rFonts w:ascii="仿宋" w:eastAsia="仿宋" w:cs="仿宋" w:hint="eastAsia"/>
          <w:spacing w:val="20"/>
          <w:kern w:val="2"/>
          <w:sz w:val="32"/>
          <w:szCs w:val="32"/>
          <w:lang w:val="en-US" w:eastAsia="zh-CN" w:bidi="ar-SA"/>
        </w:rPr>
        <w:t>卫东区文化广电和旅游局印制</w:t>
      </w:r>
    </w:p>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spacing w:val="20"/>
          <w:kern w:val="2"/>
          <w:sz w:val="32"/>
          <w:szCs w:val="32"/>
          <w:lang w:val="en-US" w:eastAsia="zh-CN" w:bidi="ar-SA"/>
        </w:rPr>
        <w:t>二○二二年  月   日</w:t>
      </w:r>
      <w:r>
        <w:rPr>
          <w:rStyle w:val="0"/>
          <w:rFonts w:ascii="仿宋" w:eastAsia="仿宋" w:cs="仿宋" w:hint="eastAsia"/>
          <w:kern w:val="2"/>
          <w:sz w:val="32"/>
          <w:szCs w:val="32"/>
          <w:lang w:val="en-US" w:eastAsia="zh-CN" w:bidi="ar-SA"/>
        </w:rPr>
        <w:br w:type="page"/>
      </w:r>
    </w:p>
    <w:p>
      <w:pPr>
        <w:snapToGrid w:val="0"/>
        <w:spacing w:line="56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注意事项</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注意事项</w:t>
      </w:r>
    </w:p>
    <w:p>
      <w:pPr>
        <w:snapToGrid w:val="0"/>
        <w:spacing w:line="56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一）封面及表格中“项目类别”“项目代码”按以下标准填写：民间文学（Ⅰ），传统音乐（Ⅱ），传统舞蹈（Ⅲ），传统戏剧（Ⅳ），曲艺（Ⅴ），传统体育、游艺与杂技（Ⅵ），传统美术（Ⅶ），传统技艺（Ⅷ），传统医药（Ⅸ），民俗（Ⅹ）。</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（二）</w:t>
      </w:r>
      <w:r>
        <w:rPr>
          <w:rStyle w:val="0"/>
          <w:rFonts w:ascii="仿宋" w:eastAsia="仿宋" w:cs="仿宋" w:hint="eastAsia"/>
          <w:spacing w:val="-6"/>
          <w:kern w:val="2"/>
          <w:sz w:val="32"/>
          <w:szCs w:val="32"/>
          <w:lang w:val="en-US" w:eastAsia="zh-CN" w:bidi="ar-SA"/>
        </w:rPr>
        <w:t>表格各栏目</w:t>
      </w:r>
      <w:r>
        <w:rPr>
          <w:rStyle w:val="0"/>
          <w:rFonts w:ascii="仿宋" w:eastAsia="仿宋" w:cs="仿宋" w:hint="eastAsia"/>
          <w:kern w:val="2"/>
          <w:sz w:val="32"/>
          <w:szCs w:val="32"/>
          <w:lang w:val="en-US" w:eastAsia="zh-CN" w:bidi="ar-SA"/>
        </w:rPr>
        <w:t>以仿宋GB_2312小四号字填写，不得扩展。</w:t>
      </w:r>
    </w:p>
    <w:p>
      <w:pPr>
        <w:snapToGrid w:val="0"/>
        <w:spacing w:line="560" w:lineRule="exact"/>
        <w:ind w:firstLineChars="200" w:firstLine="616"/>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spacing w:val="-6"/>
          <w:kern w:val="2"/>
          <w:sz w:val="32"/>
          <w:szCs w:val="32"/>
          <w:lang w:val="en-US" w:eastAsia="zh-CN" w:bidi="ar-SA"/>
        </w:rPr>
        <w:t>（三）</w:t>
      </w:r>
      <w:r>
        <w:rPr>
          <w:rStyle w:val="0"/>
          <w:rFonts w:ascii="仿宋" w:eastAsia="仿宋" w:cs="仿宋" w:hint="eastAsia"/>
          <w:kern w:val="2"/>
          <w:sz w:val="32"/>
          <w:szCs w:val="32"/>
          <w:lang w:val="en-US" w:eastAsia="zh-CN" w:bidi="ar-SA"/>
        </w:rPr>
        <w:t>表格内容一律在计算机上操作填写（除签字盖章部分外），填写内容应当真实、准确、简练，凡弄虚作假者，一经发现，取消申报资格。</w:t>
      </w: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56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一、项目简介</w:t>
      </w:r>
    </w:p>
    <w:p>
      <w:pPr>
        <w:snapToGrid w:val="0"/>
        <w:spacing w:line="400" w:lineRule="exact"/>
        <w:jc w:val="both"/>
        <w:textAlignment w:val="baseline"/>
        <w:rPr>
          <w:rStyle w:val="0"/>
          <w:rFonts w:ascii="仿宋" w:eastAsia="仿宋" w:cs="仿宋" w:hint="eastAsia"/>
          <w:kern w:val="2"/>
          <w:sz w:val="32"/>
          <w:szCs w:val="32"/>
          <w:lang w:val="en-US" w:eastAsia="zh-CN" w:bidi="ar-SA"/>
        </w:rPr>
      </w:pPr>
    </w:p>
    <w:tbl>
      <w:tblPr>
        <w:jc w:val="left"/>
        <w:tblInd w:w="-108" w:type="dxa"/>
        <w:tblW w:w="8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956"/>
      </w:tblGrid>
      <w:tr>
        <w:trPr>
          <w:trHeight w:val="11826"/>
        </w:trPr>
        <w:tc>
          <w:tcPr>
            <w:tcW w:w="8956" w:type="dxa"/>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0"/>
                <w:sz w:val="32"/>
                <w:szCs w:val="32"/>
                <w:lang w:val="en-US" w:eastAsia="zh-CN" w:bidi="ar-SA"/>
              </w:rPr>
              <w:t>（描述该项目的分布范围、历史沿革、基本内容、传承方式及主体、主要特征、文化意义、社会功能等，不超过600字。）</w:t>
            </w:r>
          </w:p>
        </w:tc>
      </w:tr>
    </w:tbl>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二、项目基本信息</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tbl>
      <w:tblPr>
        <w:jc w:val="center"/>
        <w:tblW w:w="8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459"/>
        <w:gridCol w:w="2618"/>
        <w:gridCol w:w="1701"/>
        <w:gridCol w:w="3178"/>
      </w:tblGrid>
      <w:t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项目名称</w:t>
            </w:r>
          </w:p>
        </w:tc>
        <w:tc>
          <w:tcPr>
            <w:tcW w:w="261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申报地区</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或单位</w:t>
            </w:r>
          </w:p>
        </w:tc>
        <w:tc>
          <w:tcPr>
            <w:tcW w:w="317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涉</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及</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民</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族</w:t>
            </w:r>
          </w:p>
        </w:tc>
        <w:tc>
          <w:tcPr>
            <w:tcW w:w="7497" w:type="dxa"/>
            <w:gridSpan w:val="3"/>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（如涉及多个民族请列举，并根据相关度依次排序，将主要民族列在首位。）</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4253"/>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基</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本</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内</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容</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（描述该项目的具体实践方式和表现形式及当前传承情况，不超过400字）</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5659"/>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分</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布</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区</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域</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及</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地</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理</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环</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境</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（描述该项目的分布信息,所在区域的地理、气候等环境特点。不超过300字。）</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color w:val="FF0000"/>
                <w:kern w:val="2"/>
                <w:sz w:val="32"/>
                <w:szCs w:val="32"/>
                <w:lang w:val="en-US" w:eastAsia="zh-CN" w:bidi="ar-SA"/>
              </w:rPr>
            </w:pPr>
          </w:p>
        </w:tc>
      </w:tr>
      <w:tr>
        <w:trPr>
          <w:trHeight w:hRule="exact" w:val="5680"/>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历</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史</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渊</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源</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（描述该项目在历史上的流传情况，项目传承的历史应至少追溯至百年或传承三代以上，传承脉络清晰。不超过600字。）</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hRule="exact" w:val="6357"/>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主</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要</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传</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承</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人</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传</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承</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群</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体</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（描述当前与该项目活态传承直接相关的群体和代表性传承人，以及他们的贡献和责任。不超过600字。）</w:t>
            </w:r>
          </w:p>
        </w:tc>
      </w:tr>
      <w:tr>
        <w:trPr>
          <w:trHeight w:val="6245"/>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主</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要</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特</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征</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（描述该项目核心要素和主要特征。不超过400字。）</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4366"/>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重</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要</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价</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值</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（描述该项目在历史、文学、艺术、科学等方面的重大价值，以及当代文化意义和社会功能。不超过400字。）</w:t>
            </w:r>
          </w:p>
        </w:tc>
      </w:tr>
      <w:tr>
        <w:trPr>
          <w:trHeight w:val="4028"/>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存</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续</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状</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况</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（描述该项目在当前的实践频率和范围、实践者等。不超过400字。）</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3436"/>
        </w:trPr>
        <w:tc>
          <w:tcPr>
            <w:tcW w:w="145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相</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关</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实</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物</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及</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场</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所</w:t>
            </w:r>
          </w:p>
        </w:tc>
        <w:tc>
          <w:tcPr>
            <w:tcW w:w="7497"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（描述该项目传承实践的工具、作品、场所等。不超过400字。）</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bl>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br w:type="page"/>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三、建议项目保护单位</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tbl>
      <w:tblPr>
        <w:jc w:val="left"/>
        <w:tblInd w:w="-108" w:type="dxa"/>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458"/>
        <w:gridCol w:w="3222"/>
        <w:gridCol w:w="1619"/>
        <w:gridCol w:w="2812"/>
      </w:tblGrid>
      <w:tr>
        <w:trPr>
          <w:trHeight w:val="718"/>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单位名称</w:t>
            </w:r>
          </w:p>
        </w:tc>
        <w:tc>
          <w:tcPr>
            <w:tcW w:w="322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161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法定代表人</w:t>
            </w:r>
          </w:p>
        </w:tc>
        <w:tc>
          <w:tcPr>
            <w:tcW w:w="281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919"/>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法人类型</w:t>
            </w:r>
          </w:p>
        </w:tc>
        <w:tc>
          <w:tcPr>
            <w:tcW w:w="7653" w:type="dxa"/>
            <w:gridSpan w:val="3"/>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□企业法人 □社会团体法人 □事业单位法人 □其它</w:t>
            </w:r>
          </w:p>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（在对应“□”插入“√”）</w:t>
            </w:r>
          </w:p>
        </w:tc>
      </w:tr>
      <w:tr>
        <w:trPr>
          <w:trHeight w:val="919"/>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通讯地址</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（邮编）</w:t>
            </w:r>
          </w:p>
        </w:tc>
        <w:tc>
          <w:tcPr>
            <w:tcW w:w="322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161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统一社会</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信用代码</w:t>
            </w:r>
          </w:p>
        </w:tc>
        <w:tc>
          <w:tcPr>
            <w:tcW w:w="281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trHeight w:val="919"/>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保护工作</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专门负责人</w:t>
            </w:r>
          </w:p>
        </w:tc>
        <w:tc>
          <w:tcPr>
            <w:tcW w:w="322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161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职  务</w:t>
            </w:r>
          </w:p>
        </w:tc>
        <w:tc>
          <w:tcPr>
            <w:tcW w:w="281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919"/>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电    话</w:t>
            </w:r>
          </w:p>
        </w:tc>
        <w:tc>
          <w:tcPr>
            <w:tcW w:w="322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（固定电话/移动电话）</w:t>
            </w:r>
          </w:p>
        </w:tc>
        <w:tc>
          <w:tcPr>
            <w:tcW w:w="1619"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电子邮箱</w:t>
            </w:r>
          </w:p>
        </w:tc>
        <w:tc>
          <w:tcPr>
            <w:tcW w:w="281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trHeight w:val="7333"/>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法人证书或组织机构</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证明</w:t>
            </w:r>
          </w:p>
        </w:tc>
        <w:tc>
          <w:tcPr>
            <w:tcW w:w="7653"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（请粘贴复印件）</w:t>
            </w:r>
          </w:p>
        </w:tc>
      </w:tr>
      <w:tr>
        <w:trPr>
          <w:trHeight w:val="7333"/>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保护单位</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有能力承担保护职责</w:t>
            </w:r>
          </w:p>
          <w:p>
            <w:pPr>
              <w:snapToGrid w:val="0"/>
              <w:spacing w:line="400" w:lineRule="exact"/>
              <w:jc w:val="center"/>
              <w:textAlignment w:val="baseline"/>
              <w:rPr>
                <w:rStyle w:val="0"/>
                <w:rFonts w:ascii="仿宋" w:eastAsia="仿宋" w:cs="仿宋" w:hint="eastAsia"/>
                <w:color w:val="FF0000"/>
                <w:kern w:val="2"/>
                <w:sz w:val="32"/>
                <w:szCs w:val="32"/>
                <w:lang w:val="en-US" w:eastAsia="zh-CN" w:bidi="ar-SA"/>
              </w:rPr>
            </w:pPr>
            <w:r>
              <w:rPr>
                <w:rStyle w:val="0"/>
                <w:rFonts w:ascii="仿宋" w:eastAsia="仿宋" w:cs="仿宋" w:hint="eastAsia"/>
                <w:kern w:val="2"/>
                <w:sz w:val="32"/>
                <w:szCs w:val="32"/>
                <w:lang w:val="en-US" w:eastAsia="zh-CN" w:bidi="ar-SA"/>
              </w:rPr>
              <w:t>的说明</w:t>
            </w:r>
          </w:p>
        </w:tc>
        <w:tc>
          <w:tcPr>
            <w:tcW w:w="7653"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（填写该单位与该项目相关代表性传承人的情况；专职从事该项目保护工作的人员情况；用以开展传承、展示活动的场地规模和条件；用以开展保护传承工作的自有资金情况等。不超过500字）</w:t>
            </w: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color w:val="FF0000"/>
                <w:kern w:val="2"/>
                <w:sz w:val="32"/>
                <w:szCs w:val="32"/>
                <w:lang w:val="en-US" w:eastAsia="zh-CN" w:bidi="ar-SA"/>
              </w:rPr>
            </w:pPr>
          </w:p>
        </w:tc>
      </w:tr>
      <w:tr>
        <w:trPr>
          <w:trHeight w:val="4265"/>
        </w:trPr>
        <w:tc>
          <w:tcPr>
            <w:tcW w:w="1458"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保护单位</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承诺</w:t>
            </w:r>
          </w:p>
        </w:tc>
        <w:tc>
          <w:tcPr>
            <w:tcW w:w="7653" w:type="dxa"/>
            <w:gridSpan w:val="3"/>
            <w:tcBorders>
              <w:top w:val="single" w:sz="4" w:space="0" w:color="000000"/>
              <w:left w:val="single" w:sz="4" w:space="0" w:color="000000"/>
              <w:bottom w:val="single" w:sz="4" w:space="0" w:color="000000"/>
              <w:right w:val="single" w:sz="4" w:space="0" w:color="000000"/>
            </w:tcBorders>
          </w:tcPr>
          <w:p>
            <w:pPr>
              <w:snapToGrid w:val="0"/>
              <w:spacing w:line="400" w:lineRule="exact"/>
              <w:ind w:firstLine="555"/>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我单位承诺：</w:t>
            </w:r>
          </w:p>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我单位申请作为区级非物质文化遗产代表性项目保护单位，承诺如实提供所有申报材料，自愿根据有关法律法规的规定承担保护单位职责，并同意区文化广电和旅游局无偿使用申报材料进行宣传、推广.</w:t>
            </w:r>
          </w:p>
          <w:p>
            <w:pPr>
              <w:snapToGrid w:val="0"/>
              <w:spacing w:line="400" w:lineRule="exact"/>
              <w:ind w:firstLine="56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w:t>
            </w:r>
          </w:p>
          <w:p>
            <w:pPr>
              <w:snapToGrid w:val="0"/>
              <w:spacing w:line="400" w:lineRule="exact"/>
              <w:ind w:firstLineChars="1482" w:firstLine="4742"/>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盖章：</w:t>
            </w:r>
          </w:p>
          <w:p>
            <w:pPr>
              <w:snapToGrid w:val="0"/>
              <w:spacing w:line="400" w:lineRule="exact"/>
              <w:ind w:firstLine="56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年  月  日</w:t>
            </w:r>
          </w:p>
        </w:tc>
      </w:tr>
    </w:tbl>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br w:type="page"/>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四、项目保护计划</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tbl>
      <w:tblPr>
        <w:jc w:val="left"/>
        <w:tblInd w:w="-108" w:type="dxa"/>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214"/>
        <w:gridCol w:w="7876"/>
      </w:tblGrid>
      <w:tr>
        <w:trPr>
          <w:cantSplit/>
          <w:trHeight w:hRule="exact" w:val="4707"/>
        </w:trPr>
        <w:tc>
          <w:tcPr>
            <w:tcW w:w="121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已采取的保护措施与实现的保护成效</w:t>
            </w:r>
          </w:p>
        </w:tc>
        <w:tc>
          <w:tcPr>
            <w:tcW w:w="7876"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（填写该项目之前的保护情况。不超过500字。）</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hRule="exact" w:val="6505"/>
        </w:trPr>
        <w:tc>
          <w:tcPr>
            <w:tcW w:w="121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五年保护计划主要内容</w:t>
            </w:r>
          </w:p>
        </w:tc>
        <w:tc>
          <w:tcPr>
            <w:tcW w:w="7876" w:type="dxa"/>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（填写该项目今后五年的保护计划，应围绕记录、建档、传承、研究、宣传等方面。不超过500字。）</w:t>
            </w: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bl>
    <w:p>
      <w:pPr>
        <w:snapToGrid w:val="0"/>
        <w:spacing w:line="400" w:lineRule="exact"/>
        <w:jc w:val="both"/>
        <w:textAlignment w:val="baseline"/>
        <w:rPr>
          <w:rStyle w:val="0"/>
          <w:rFonts w:ascii="仿宋" w:eastAsia="仿宋" w:cs="仿宋" w:hint="eastAsia"/>
          <w:kern w:val="2"/>
          <w:sz w:val="32"/>
          <w:szCs w:val="32"/>
          <w:lang w:val="en-US" w:eastAsia="zh-CN" w:bidi="ar-SA"/>
        </w:rPr>
      </w:pPr>
    </w:p>
    <w:p>
      <w:pPr>
        <w:bidi w:val="0"/>
        <w:jc w:val="left"/>
        <w:textAlignment w:val="baseline"/>
        <w:rPr>
          <w:rStyle w:val="0"/>
          <w:rFonts w:ascii="仿宋" w:eastAsia="仿宋" w:cs="仿宋" w:hint="eastAsia"/>
          <w:kern w:val="2"/>
          <w:sz w:val="32"/>
          <w:szCs w:val="32"/>
          <w:lang w:val="en-US" w:eastAsia="zh-CN" w:bidi="ar-SA"/>
        </w:rPr>
      </w:pPr>
    </w:p>
    <w:p>
      <w:pPr>
        <w:bidi w:val="0"/>
        <w:jc w:val="left"/>
        <w:textAlignment w:val="baseline"/>
        <w:rPr>
          <w:rStyle w:val="0"/>
          <w:rFonts w:ascii="仿宋" w:eastAsia="仿宋" w:cs="仿宋" w:hint="eastAsia"/>
          <w:kern w:val="2"/>
          <w:sz w:val="32"/>
          <w:szCs w:val="32"/>
          <w:lang w:val="en-US" w:eastAsia="zh-CN" w:bidi="ar-SA"/>
        </w:rPr>
      </w:pPr>
    </w:p>
    <w:tbl>
      <w:tblPr>
        <w:tblpPr w:leftFromText="180" w:rightFromText="180" w:vertAnchor="text" w:horzAnchor="page" w:tblpX="1762" w:tblpY="-334"/>
        <w:tblOverlap w:val="neve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215"/>
        <w:gridCol w:w="2054"/>
        <w:gridCol w:w="2742"/>
        <w:gridCol w:w="3050"/>
      </w:tblGrid>
      <w:tr>
        <w:trPr>
          <w:cantSplit/>
          <w:trHeight w:val="845"/>
        </w:trPr>
        <w:tc>
          <w:tcPr>
            <w:tcW w:w="1215" w:type="dxa"/>
            <w:vMerge w:val="restart"/>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五</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年</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计</w:t>
            </w: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划</w:t>
            </w: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时  间</w:t>
            </w:r>
          </w:p>
        </w:tc>
        <w:tc>
          <w:tcPr>
            <w:tcW w:w="2742"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保护措施</w:t>
            </w:r>
          </w:p>
        </w:tc>
        <w:tc>
          <w:tcPr>
            <w:tcW w:w="3050"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预期目标</w:t>
            </w:r>
          </w:p>
        </w:tc>
      </w:tr>
      <w:tr>
        <w:trPr>
          <w:cantSplit/>
          <w:trHeight w:val="1540"/>
        </w:trPr>
        <w:tc>
          <w:tcPr>
            <w:tcW w:w="1215" w:type="dxa"/>
            <w:vMerge/>
            <w:tcBorders>
              <w:top w:val="single" w:sz="4" w:space="0" w:color="000000"/>
              <w:left w:val="single" w:sz="4" w:space="0" w:color="000000"/>
              <w:bottom w:val="single" w:sz="4" w:space="0" w:color="000000"/>
              <w:right w:val="single" w:sz="4" w:space="0" w:color="000000"/>
            </w:tcBorders>
            <w:vAlign w:val="center"/>
          </w:tcP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2742"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c>
          <w:tcPr>
            <w:tcW w:w="3050"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r>
        <w:trPr>
          <w:cantSplit/>
          <w:trHeight w:val="580"/>
        </w:trPr>
        <w:tc>
          <w:tcPr>
            <w:tcW w:w="1215" w:type="dxa"/>
            <w:vMerge/>
            <w:tcBorders>
              <w:top w:val="single" w:sz="4" w:space="0" w:color="000000"/>
              <w:left w:val="single" w:sz="4" w:space="0" w:color="000000"/>
              <w:bottom w:val="single" w:sz="4" w:space="0" w:color="000000"/>
              <w:right w:val="single" w:sz="4" w:space="0" w:color="000000"/>
            </w:tcBorders>
            <w:vAlign w:val="center"/>
          </w:tcP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2742"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c>
          <w:tcPr>
            <w:tcW w:w="3050"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r>
        <w:trPr>
          <w:cantSplit/>
          <w:trHeight w:val="620"/>
        </w:trPr>
        <w:tc>
          <w:tcPr>
            <w:tcW w:w="1215" w:type="dxa"/>
            <w:vMerge/>
            <w:tcBorders>
              <w:top w:val="single" w:sz="4" w:space="0" w:color="000000"/>
              <w:left w:val="single" w:sz="4" w:space="0" w:color="000000"/>
              <w:bottom w:val="single" w:sz="4" w:space="0" w:color="000000"/>
              <w:right w:val="single" w:sz="4" w:space="0" w:color="000000"/>
            </w:tcBorders>
            <w:vAlign w:val="center"/>
          </w:tcP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2742"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c>
          <w:tcPr>
            <w:tcW w:w="3050"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r>
        <w:trPr>
          <w:cantSplit/>
          <w:trHeight w:val="540"/>
        </w:trPr>
        <w:tc>
          <w:tcPr>
            <w:tcW w:w="1215" w:type="dxa"/>
            <w:vMerge/>
            <w:tcBorders>
              <w:top w:val="single" w:sz="4" w:space="0" w:color="000000"/>
              <w:left w:val="single" w:sz="4" w:space="0" w:color="000000"/>
              <w:bottom w:val="single" w:sz="4" w:space="0" w:color="000000"/>
              <w:right w:val="single" w:sz="4" w:space="0" w:color="000000"/>
            </w:tcBorders>
            <w:vAlign w:val="center"/>
          </w:tcP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2742"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c>
          <w:tcPr>
            <w:tcW w:w="3050"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r>
      <w:tr>
        <w:trPr>
          <w:cantSplit/>
          <w:trHeight w:val="540"/>
        </w:trPr>
        <w:tc>
          <w:tcPr>
            <w:tcW w:w="1215" w:type="dxa"/>
            <w:vMerge/>
            <w:tcBorders>
              <w:top w:val="single" w:sz="4" w:space="0" w:color="000000"/>
              <w:left w:val="single" w:sz="4" w:space="0" w:color="000000"/>
              <w:bottom w:val="single" w:sz="4" w:space="0" w:color="000000"/>
              <w:right w:val="single" w:sz="4" w:space="0" w:color="000000"/>
            </w:tcBorders>
            <w:vAlign w:val="center"/>
          </w:tcPr>
          <w:p/>
        </w:tc>
        <w:tc>
          <w:tcPr>
            <w:tcW w:w="205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2742" w:type="dxa"/>
            <w:tcBorders>
              <w:top w:val="single" w:sz="4" w:space="0" w:color="000000"/>
              <w:left w:val="single" w:sz="4" w:space="0" w:color="000000"/>
              <w:bottom w:val="single" w:sz="4" w:space="0" w:color="000000"/>
              <w:right w:val="single" w:sz="4" w:space="0" w:color="000000"/>
            </w:tcBorders>
          </w:tcPr>
          <w:p>
            <w:pPr>
              <w:snapToGrid w:val="0"/>
              <w:spacing w:line="400" w:lineRule="exact"/>
              <w:ind w:firstLineChars="200" w:firstLine="640"/>
              <w:jc w:val="both"/>
              <w:textAlignment w:val="baseline"/>
              <w:rPr>
                <w:rStyle w:val="0"/>
                <w:rFonts w:ascii="仿宋" w:eastAsia="仿宋" w:cs="仿宋" w:hint="eastAsia"/>
                <w:kern w:val="2"/>
                <w:sz w:val="32"/>
                <w:szCs w:val="32"/>
                <w:lang w:val="en-US" w:eastAsia="zh-CN" w:bidi="ar-SA"/>
              </w:rPr>
            </w:pPr>
          </w:p>
        </w:tc>
        <w:tc>
          <w:tcPr>
            <w:tcW w:w="305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r>
      <w:tr>
        <w:trPr>
          <w:cantSplit/>
          <w:trHeight w:val="3190"/>
        </w:trPr>
        <w:tc>
          <w:tcPr>
            <w:tcW w:w="1215"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备</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widowControl/>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注</w:t>
            </w:r>
          </w:p>
        </w:tc>
        <w:tc>
          <w:tcPr>
            <w:tcW w:w="7846" w:type="dxa"/>
            <w:gridSpan w:val="3"/>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（如有在各栏目中未纳入的其它内容，请在此处填写。）</w:t>
            </w:r>
          </w:p>
          <w:p>
            <w:pPr>
              <w:snapToGrid w:val="0"/>
              <w:spacing w:line="400" w:lineRule="exact"/>
              <w:jc w:val="both"/>
              <w:textAlignment w:val="baseline"/>
              <w:rPr>
                <w:rStyle w:val="0"/>
                <w:rFonts w:ascii="仿宋" w:eastAsia="仿宋" w:cs="仿宋" w:hint="eastAsia"/>
                <w:kern w:val="2"/>
                <w:sz w:val="32"/>
                <w:szCs w:val="32"/>
                <w:lang w:val="en-US" w:eastAsia="zh-CN" w:bidi="ar-SA"/>
              </w:rPr>
            </w:pPr>
          </w:p>
          <w:p>
            <w:pPr>
              <w:snapToGrid w:val="0"/>
              <w:spacing w:line="400" w:lineRule="exact"/>
              <w:jc w:val="both"/>
              <w:textAlignment w:val="baseline"/>
              <w:rPr>
                <w:rStyle w:val="0"/>
                <w:rFonts w:ascii="仿宋" w:eastAsia="仿宋" w:cs="仿宋" w:hint="eastAsia"/>
                <w:kern w:val="2"/>
                <w:sz w:val="32"/>
                <w:szCs w:val="32"/>
                <w:lang w:val="en-US" w:eastAsia="zh-CN" w:bidi="ar-SA"/>
              </w:rPr>
            </w:pPr>
          </w:p>
        </w:tc>
      </w:tr>
    </w:tbl>
    <w:p>
      <w:pPr>
        <w:widowControl/>
        <w:jc w:val="left"/>
        <w:textAlignment w:val="baseline"/>
        <w:rPr>
          <w:rStyle w:val="0"/>
          <w:rFonts w:ascii="仿宋" w:eastAsia="仿宋" w:cs="仿宋" w:hint="eastAsia"/>
          <w:kern w:val="2"/>
          <w:sz w:val="32"/>
          <w:szCs w:val="32"/>
          <w:lang w:val="en-US" w:eastAsia="zh-CN" w:bidi="ar-SA"/>
        </w:rPr>
        <w:sectPr>
          <w:pgSz w:w="11906" w:h="16838"/>
          <w:pgMar w:top="2098" w:right="1531" w:bottom="1418" w:left="1531" w:header="851" w:footer="1247" w:gutter="0"/>
          <w:docGrid w:type="lines" w:linePitch="312" w:charSpace="0"/>
        </w:sectPr>
      </w:pPr>
    </w:p>
    <w:p>
      <w:pPr>
        <w:widowControl/>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五、授权书</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tbl>
      <w:tblPr>
        <w:jc w:val="left"/>
        <w:tblInd w:w="-108" w:type="dx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9060"/>
      </w:tblGrid>
      <w:tr>
        <w:tc>
          <w:tcPr>
            <w:tcW w:w="9060" w:type="dxa"/>
            <w:tcBorders>
              <w:top w:val="single" w:sz="4" w:space="0" w:color="000000"/>
              <w:left w:val="single" w:sz="4" w:space="0" w:color="000000"/>
              <w:bottom w:val="single" w:sz="4" w:space="0" w:color="000000"/>
              <w:right w:val="single" w:sz="4" w:space="0" w:color="000000"/>
            </w:tcBorders>
          </w:tcPr>
          <w:p>
            <w:pPr>
              <w:adjustRightInd w:val="0"/>
              <w:snapToGrid w:val="0"/>
              <w:spacing w:line="400" w:lineRule="exact"/>
              <w:ind w:firstLineChars="200" w:firstLine="640"/>
              <w:rPr>
                <w:rFonts w:ascii="仿宋" w:eastAsia="仿宋" w:cs="仿宋" w:hint="eastAsia"/>
                <w:b w:val="0"/>
                <w:bCs w:val="0"/>
                <w:kern w:val="0"/>
                <w:sz w:val="32"/>
                <w:szCs w:val="32"/>
              </w:rPr>
            </w:pPr>
          </w:p>
          <w:p>
            <w:pPr>
              <w:snapToGrid w:val="0"/>
              <w:ind w:firstLineChars="200" w:firstLine="640"/>
              <w:jc w:val="left"/>
              <w:rPr>
                <w:rFonts w:ascii="仿宋" w:eastAsia="仿宋" w:cs="仿宋" w:hint="eastAsia"/>
                <w:b w:val="0"/>
                <w:bCs w:val="0"/>
                <w:kern w:val="0"/>
                <w:sz w:val="32"/>
                <w:szCs w:val="32"/>
              </w:rPr>
            </w:pPr>
            <w:r>
              <w:rPr>
                <w:rFonts w:ascii="仿宋" w:eastAsia="仿宋" w:cs="仿宋" w:hint="eastAsia"/>
                <w:b w:val="0"/>
                <w:bCs w:val="0"/>
                <w:kern w:val="0"/>
                <w:sz w:val="32"/>
                <w:szCs w:val="32"/>
              </w:rPr>
              <w:t>授权方</w:t>
            </w:r>
            <w:r>
              <w:rPr>
                <w:rFonts w:ascii="仿宋" w:eastAsia="仿宋" w:cs="仿宋" w:hint="eastAsia"/>
                <w:b w:val="0"/>
                <w:bCs w:val="0"/>
                <w:kern w:val="0"/>
                <w:sz w:val="32"/>
                <w:szCs w:val="32"/>
                <w:u w:val="single"/>
              </w:rPr>
              <w:t xml:space="preserve">（各县(市、区)文化和旅游行政部门或市直机关部门）                    </w:t>
            </w:r>
            <w:r>
              <w:rPr>
                <w:rFonts w:ascii="仿宋" w:eastAsia="仿宋" w:cs="仿宋" w:hint="eastAsia"/>
                <w:b w:val="0"/>
                <w:bCs w:val="0"/>
                <w:kern w:val="0"/>
                <w:sz w:val="32"/>
                <w:szCs w:val="32"/>
              </w:rPr>
              <w:t>作为</w:t>
            </w:r>
            <w:r>
              <w:rPr>
                <w:rFonts w:ascii="仿宋" w:eastAsia="仿宋" w:cs="仿宋" w:hint="eastAsia"/>
                <w:b w:val="0"/>
                <w:bCs w:val="0"/>
                <w:kern w:val="0"/>
                <w:sz w:val="32"/>
                <w:szCs w:val="32"/>
                <w:u w:val="single"/>
              </w:rPr>
              <w:t xml:space="preserve">                        </w:t>
            </w:r>
            <w:r>
              <w:rPr>
                <w:rFonts w:ascii="仿宋" w:eastAsia="仿宋" w:cs="仿宋" w:hint="eastAsia"/>
                <w:b w:val="0"/>
                <w:bCs w:val="0"/>
                <w:kern w:val="0"/>
                <w:sz w:val="32"/>
                <w:szCs w:val="32"/>
              </w:rPr>
              <w:t>项目申报</w:t>
            </w:r>
            <w:r>
              <w:rPr>
                <w:rFonts w:ascii="仿宋" w:eastAsia="仿宋" w:cs="仿宋" w:hint="eastAsia"/>
                <w:b w:val="0"/>
                <w:bCs w:val="0"/>
                <w:kern w:val="0"/>
                <w:sz w:val="32"/>
                <w:szCs w:val="32"/>
                <w:lang w:eastAsia="zh-CN"/>
              </w:rPr>
              <w:t>区</w:t>
            </w:r>
            <w:r>
              <w:rPr>
                <w:rFonts w:ascii="仿宋" w:eastAsia="仿宋" w:cs="仿宋" w:hint="eastAsia"/>
                <w:b w:val="0"/>
                <w:bCs w:val="0"/>
                <w:kern w:val="0"/>
                <w:sz w:val="32"/>
                <w:szCs w:val="32"/>
              </w:rPr>
              <w:t>级非物质文化遗产代表性项目申报视频和申报图片的版权所有人，现将上述申报材料的合法非专用权利授予被授权方</w:t>
            </w:r>
            <w:r>
              <w:rPr>
                <w:rFonts w:ascii="仿宋" w:eastAsia="仿宋" w:cs="仿宋" w:hint="eastAsia"/>
                <w:b w:val="0"/>
                <w:bCs w:val="0"/>
                <w:kern w:val="0"/>
                <w:sz w:val="32"/>
                <w:szCs w:val="32"/>
                <w:lang w:eastAsia="zh-CN"/>
              </w:rPr>
              <w:t>卫东区</w:t>
            </w:r>
            <w:r>
              <w:rPr>
                <w:rFonts w:ascii="仿宋" w:eastAsia="仿宋" w:cs="仿宋" w:hint="eastAsia"/>
                <w:b w:val="0"/>
                <w:bCs w:val="0"/>
                <w:kern w:val="0"/>
                <w:sz w:val="32"/>
                <w:szCs w:val="32"/>
              </w:rPr>
              <w:t>文化广电和旅游局：</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一、授权内容：</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u w:val="single"/>
              </w:rPr>
              <w:t xml:space="preserve">                 </w:t>
            </w:r>
            <w:r>
              <w:rPr>
                <w:rFonts w:ascii="仿宋" w:eastAsia="仿宋" w:cs="仿宋" w:hint="eastAsia"/>
                <w:b w:val="0"/>
                <w:bCs w:val="0"/>
                <w:kern w:val="0"/>
                <w:sz w:val="32"/>
                <w:szCs w:val="32"/>
              </w:rPr>
              <w:t>项目用于申报</w:t>
            </w:r>
            <w:r>
              <w:rPr>
                <w:rFonts w:ascii="仿宋" w:eastAsia="仿宋" w:cs="仿宋" w:hint="eastAsia"/>
                <w:b w:val="0"/>
                <w:bCs w:val="0"/>
                <w:kern w:val="0"/>
                <w:sz w:val="32"/>
                <w:szCs w:val="32"/>
                <w:lang w:eastAsia="zh-CN"/>
              </w:rPr>
              <w:t>区</w:t>
            </w:r>
            <w:r>
              <w:rPr>
                <w:rFonts w:ascii="仿宋" w:eastAsia="仿宋" w:cs="仿宋" w:hint="eastAsia"/>
                <w:b w:val="0"/>
                <w:bCs w:val="0"/>
                <w:kern w:val="0"/>
                <w:sz w:val="32"/>
                <w:szCs w:val="32"/>
              </w:rPr>
              <w:t>级非物质文化遗产代表性项目的申报视频（包括素材）、申报图片和申报文本。</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二、授权范围：使用、出版、复制、发行、展览、表演、放映、广播、信息网络传播、摄制、改编、翻译、汇编及其他应当由著作权人享有的权利，并且授权人同意按被授权人采用的任何方式具名。</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三、授权方式：非专有使用权</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四、授权使用地域范围：全世界</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五、授权使用期限：无期限限制</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六、授权方不得撤销本授权书中授权，也不得因此向被授权方收取任何费用。</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七、被授权方有权在全世界范围内以任何语言、任何形式及任何手段，包括但不限于数字方式，全部或部分的行使第二条中各项权利。</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八、被授权方有权在本协议授权范围内将授权转授第三方，允许第三方全部或部分地使用上述资料，但仅限用于非营利的教育或公共宣传等公益性目的。</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九、授权方承诺</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授权方担保并声明授权方有完整之权利及授权签署本授权书并保证上述资料作品：</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1．不以任何方式违背或侵害第三方的任何权利，包括但不限于著作权、肖像权、名誉权或其他可能导致法律纠纷的情形；</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2．不以任何方式违反或侵害任何接触遗产的习俗做法，也不包含任何淫秽、诽谤或破坏名誉的成分；</w:t>
            </w:r>
          </w:p>
          <w:p>
            <w:pPr>
              <w:snapToGrid w:val="0"/>
              <w:ind w:firstLineChars="200" w:firstLine="640"/>
              <w:rPr>
                <w:rFonts w:ascii="仿宋" w:eastAsia="仿宋" w:cs="仿宋" w:hint="eastAsia"/>
                <w:b w:val="0"/>
                <w:bCs w:val="0"/>
                <w:kern w:val="0"/>
                <w:sz w:val="32"/>
                <w:szCs w:val="32"/>
              </w:rPr>
            </w:pPr>
            <w:r>
              <w:rPr>
                <w:rFonts w:ascii="仿宋" w:eastAsia="仿宋" w:cs="仿宋" w:hint="eastAsia"/>
                <w:b w:val="0"/>
                <w:bCs w:val="0"/>
                <w:kern w:val="0"/>
                <w:sz w:val="32"/>
                <w:szCs w:val="32"/>
              </w:rPr>
              <w:t>3．不以任何方式违反中华人民共和国法律、行政法规；不含有国家禁止的内容。</w:t>
            </w:r>
          </w:p>
          <w:p>
            <w:pPr>
              <w:snapToGrid w:val="0"/>
              <w:rPr>
                <w:rFonts w:ascii="仿宋" w:eastAsia="仿宋" w:cs="仿宋" w:hint="eastAsia"/>
                <w:b w:val="0"/>
                <w:bCs w:val="0"/>
                <w:kern w:val="0"/>
                <w:sz w:val="32"/>
                <w:szCs w:val="32"/>
              </w:rPr>
            </w:pPr>
            <w:r>
              <w:rPr>
                <w:rFonts w:ascii="仿宋" w:eastAsia="仿宋" w:cs="仿宋" w:hint="eastAsia"/>
                <w:b w:val="0"/>
                <w:bCs w:val="0"/>
                <w:kern w:val="0"/>
                <w:sz w:val="32"/>
                <w:szCs w:val="32"/>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 w:eastAsia="仿宋" w:cs="仿宋" w:hint="eastAsia"/>
                <w:b w:val="0"/>
                <w:bCs w:val="0"/>
                <w:kern w:val="0"/>
                <w:sz w:val="32"/>
                <w:szCs w:val="32"/>
              </w:rPr>
            </w:pPr>
          </w:p>
          <w:p>
            <w:pPr>
              <w:snapToGrid w:val="0"/>
              <w:rPr>
                <w:rFonts w:ascii="仿宋" w:eastAsia="仿宋" w:cs="仿宋" w:hint="eastAsia"/>
                <w:b w:val="0"/>
                <w:bCs w:val="0"/>
                <w:kern w:val="0"/>
                <w:sz w:val="32"/>
                <w:szCs w:val="32"/>
              </w:rPr>
            </w:pPr>
          </w:p>
          <w:p>
            <w:pPr>
              <w:snapToGrid w:val="0"/>
              <w:rPr>
                <w:rFonts w:ascii="仿宋" w:eastAsia="仿宋" w:cs="仿宋" w:hint="eastAsia"/>
                <w:b w:val="0"/>
                <w:bCs w:val="0"/>
                <w:kern w:val="0"/>
                <w:sz w:val="32"/>
                <w:szCs w:val="32"/>
              </w:rPr>
            </w:pPr>
          </w:p>
          <w:p>
            <w:pPr>
              <w:snapToGrid w:val="0"/>
              <w:rPr>
                <w:rFonts w:ascii="仿宋" w:eastAsia="仿宋" w:cs="仿宋" w:hint="eastAsia"/>
                <w:b w:val="0"/>
                <w:bCs w:val="0"/>
                <w:kern w:val="0"/>
                <w:sz w:val="32"/>
                <w:szCs w:val="32"/>
              </w:rPr>
            </w:pPr>
          </w:p>
          <w:p>
            <w:pPr>
              <w:adjustRightInd w:val="0"/>
              <w:snapToGrid w:val="0"/>
              <w:ind w:firstLineChars="2050" w:firstLine="6560"/>
              <w:rPr>
                <w:rFonts w:ascii="仿宋" w:eastAsia="仿宋" w:cs="仿宋" w:hint="eastAsia"/>
                <w:b w:val="0"/>
                <w:bCs w:val="0"/>
                <w:kern w:val="0"/>
                <w:sz w:val="32"/>
                <w:szCs w:val="32"/>
              </w:rPr>
            </w:pPr>
            <w:r>
              <w:rPr>
                <w:rFonts w:ascii="仿宋" w:eastAsia="仿宋" w:cs="仿宋" w:hint="eastAsia"/>
                <w:b w:val="0"/>
                <w:bCs w:val="0"/>
                <w:kern w:val="0"/>
                <w:sz w:val="32"/>
                <w:szCs w:val="32"/>
              </w:rPr>
              <w:t>授权方（盖章）：</w:t>
            </w:r>
          </w:p>
          <w:p>
            <w:pPr>
              <w:adjustRightInd w:val="0"/>
              <w:snapToGrid w:val="0"/>
              <w:ind w:firstLineChars="2050" w:firstLine="6560"/>
              <w:rPr>
                <w:rFonts w:ascii="仿宋" w:eastAsia="仿宋" w:cs="仿宋" w:hint="eastAsia"/>
                <w:b w:val="0"/>
                <w:bCs w:val="0"/>
                <w:kern w:val="0"/>
                <w:sz w:val="32"/>
                <w:szCs w:val="32"/>
              </w:rPr>
            </w:pPr>
            <w:r>
              <w:rPr>
                <w:rFonts w:ascii="仿宋" w:eastAsia="仿宋" w:cs="仿宋" w:hint="eastAsia"/>
                <w:b w:val="0"/>
                <w:bCs w:val="0"/>
                <w:kern w:val="0"/>
                <w:sz w:val="32"/>
                <w:szCs w:val="32"/>
              </w:rPr>
              <w:t>联系方式：</w:t>
            </w:r>
          </w:p>
          <w:p>
            <w:pPr>
              <w:snapToGrid w:val="0"/>
              <w:rPr>
                <w:rFonts w:ascii="仿宋" w:eastAsia="仿宋" w:cs="仿宋" w:hint="eastAsia"/>
                <w:b w:val="0"/>
                <w:bCs w:val="0"/>
                <w:kern w:val="0"/>
                <w:sz w:val="32"/>
                <w:szCs w:val="32"/>
              </w:rPr>
            </w:pPr>
          </w:p>
          <w:p>
            <w:pPr>
              <w:snapToGrid w:val="0"/>
              <w:rPr>
                <w:rFonts w:ascii="仿宋" w:eastAsia="仿宋" w:cs="仿宋" w:hint="eastAsia"/>
                <w:b w:val="0"/>
                <w:bCs w:val="0"/>
                <w:kern w:val="0"/>
                <w:sz w:val="32"/>
                <w:szCs w:val="32"/>
              </w:rPr>
            </w:pPr>
            <w:r>
              <w:rPr>
                <w:rFonts w:ascii="仿宋" w:eastAsia="仿宋" w:cs="仿宋" w:hint="eastAsia"/>
                <w:b w:val="0"/>
                <w:bCs w:val="0"/>
                <w:kern w:val="0"/>
                <w:sz w:val="32"/>
                <w:szCs w:val="32"/>
              </w:rPr>
              <w:t xml:space="preserve">                                     年     月     日</w:t>
            </w:r>
          </w:p>
          <w:p>
            <w:pPr>
              <w:snapToGrid w:val="0"/>
              <w:spacing w:line="400" w:lineRule="exact"/>
              <w:ind w:firstLineChars="200" w:firstLine="640"/>
              <w:jc w:val="both"/>
              <w:textAlignment w:val="baseline"/>
              <w:rPr>
                <w:rStyle w:val="0"/>
                <w:rFonts w:ascii="仿宋" w:eastAsia="仿宋" w:cs="仿宋" w:hint="eastAsia"/>
                <w:kern w:val="0"/>
                <w:sz w:val="32"/>
                <w:szCs w:val="32"/>
                <w:lang w:val="en-US" w:eastAsia="zh-CN" w:bidi="ar-SA"/>
              </w:rPr>
            </w:pPr>
          </w:p>
          <w:p>
            <w:pPr>
              <w:snapToGrid w:val="0"/>
              <w:spacing w:line="400" w:lineRule="exact"/>
              <w:jc w:val="both"/>
              <w:textAlignment w:val="baseline"/>
              <w:rPr>
                <w:rStyle w:val="0"/>
                <w:rFonts w:ascii="仿宋" w:eastAsia="仿宋" w:cs="仿宋" w:hint="eastAsia"/>
                <w:color w:val="000000"/>
                <w:kern w:val="0"/>
                <w:sz w:val="32"/>
                <w:szCs w:val="32"/>
                <w:lang w:val="en-US" w:eastAsia="zh-CN" w:bidi="ar-SA"/>
              </w:rPr>
            </w:pPr>
          </w:p>
          <w:p>
            <w:pPr>
              <w:spacing w:line="600" w:lineRule="exact"/>
              <w:jc w:val="both"/>
              <w:textAlignment w:val="baseline"/>
              <w:rPr>
                <w:rStyle w:val="0"/>
                <w:rFonts w:ascii="仿宋" w:eastAsia="仿宋" w:cs="仿宋" w:hint="eastAsia"/>
                <w:color w:val="000000"/>
                <w:kern w:val="0"/>
                <w:sz w:val="32"/>
                <w:szCs w:val="32"/>
                <w:lang w:val="en-US" w:eastAsia="zh-CN" w:bidi="ar-SA"/>
              </w:rPr>
            </w:pPr>
          </w:p>
        </w:tc>
      </w:tr>
    </w:tbl>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六、专家论证意见</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tbl>
      <w:tblPr>
        <w:jc w:val="left"/>
        <w:tblInd w:w="-316" w:type="dxa"/>
        <w:tblW w:w="9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099"/>
        <w:gridCol w:w="1192"/>
        <w:gridCol w:w="777"/>
        <w:gridCol w:w="931"/>
        <w:gridCol w:w="1930"/>
        <w:gridCol w:w="1692"/>
        <w:gridCol w:w="1658"/>
      </w:tblGrid>
      <w:tr>
        <w:trPr>
          <w:cantSplit/>
          <w:trHeight w:hRule="exact" w:val="7679"/>
        </w:trPr>
        <w:tc>
          <w:tcPr>
            <w:tcW w:w="1099" w:type="dxa"/>
            <w:tcBorders>
              <w:top w:val="single" w:sz="4" w:space="0" w:color="000000"/>
              <w:left w:val="single" w:sz="4" w:space="0" w:color="000000"/>
              <w:bottom w:val="single" w:sz="4" w:space="0" w:color="000000"/>
              <w:right w:val="single" w:sz="4" w:space="0" w:color="000000"/>
            </w:tcBorders>
            <w:textDirection w:val="tbRlV"/>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专家论证意见</w:t>
            </w:r>
          </w:p>
        </w:tc>
        <w:tc>
          <w:tcPr>
            <w:tcW w:w="8180" w:type="dxa"/>
            <w:gridSpan w:val="6"/>
            <w:tcBorders>
              <w:top w:val="single" w:sz="4" w:space="0" w:color="000000"/>
              <w:left w:val="single" w:sz="4" w:space="0" w:color="000000"/>
              <w:bottom w:val="single" w:sz="4" w:space="0" w:color="000000"/>
              <w:right w:val="single" w:sz="4" w:space="0" w:color="000000"/>
            </w:tcBorders>
          </w:tcPr>
          <w:p>
            <w:pPr>
              <w:tabs>
                <w:tab w:val="left" w:pos="774"/>
              </w:tabs>
              <w:snapToGrid w:val="0"/>
              <w:spacing w:line="400" w:lineRule="exact"/>
              <w:jc w:val="left"/>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ab/>
            </w:r>
          </w:p>
          <w:p>
            <w:pPr>
              <w:tabs>
                <w:tab w:val="left" w:pos="1464"/>
              </w:tabs>
              <w:snapToGrid w:val="0"/>
              <w:spacing w:line="400" w:lineRule="exact"/>
              <w:jc w:val="left"/>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ab/>
              <w:t xml:space="preserve">     </w:t>
            </w: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ind w:firstLineChars="200" w:firstLine="640"/>
              <w:jc w:val="both"/>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参与评审专家签字：</w:t>
            </w: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 xml:space="preserve">                       </w:t>
            </w: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 xml:space="preserve">                         </w:t>
            </w:r>
          </w:p>
          <w:p>
            <w:pPr>
              <w:snapToGrid w:val="0"/>
              <w:spacing w:line="400" w:lineRule="exact"/>
              <w:jc w:val="center"/>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 xml:space="preserve">                                </w:t>
            </w:r>
          </w:p>
          <w:p>
            <w:pPr>
              <w:snapToGrid w:val="0"/>
              <w:spacing w:line="400" w:lineRule="exact"/>
              <w:jc w:val="center"/>
              <w:textAlignment w:val="baseline"/>
              <w:rPr>
                <w:rFonts w:ascii="仿宋" w:eastAsia="仿宋" w:cs="仿宋" w:hint="eastAsia"/>
                <w:sz w:val="32"/>
                <w:szCs w:val="32"/>
                <w:lang w:val="en-US" w:eastAsia="zh-CN"/>
              </w:rPr>
            </w:pPr>
          </w:p>
          <w:p>
            <w:pPr>
              <w:snapToGrid w:val="0"/>
              <w:spacing w:line="400" w:lineRule="exact"/>
              <w:jc w:val="center"/>
              <w:textAlignment w:val="baseline"/>
              <w:rPr>
                <w:rFonts w:ascii="仿宋" w:eastAsia="仿宋" w:cs="仿宋" w:hint="eastAsia"/>
                <w:sz w:val="32"/>
                <w:szCs w:val="32"/>
                <w:lang w:val="en-US" w:eastAsia="zh-CN"/>
              </w:rPr>
            </w:pPr>
            <w:r>
              <w:rPr>
                <w:rFonts w:ascii="仿宋" w:eastAsia="仿宋" w:cs="仿宋" w:hint="eastAsia"/>
                <w:sz w:val="32"/>
                <w:szCs w:val="32"/>
                <w:lang w:val="en-US" w:eastAsia="zh-CN"/>
              </w:rPr>
              <w:t xml:space="preserve">                         年  月  日</w:t>
            </w:r>
          </w:p>
          <w:p>
            <w:pPr>
              <w:bidi w:val="0"/>
              <w:rPr>
                <w:rFonts w:ascii="仿宋" w:eastAsia="仿宋" w:cs="仿宋" w:hint="eastAsia"/>
                <w:sz w:val="32"/>
                <w:szCs w:val="32"/>
                <w:lang w:val="en-US" w:eastAsia="zh-CN"/>
              </w:rPr>
            </w:pPr>
          </w:p>
          <w:p>
            <w:pPr>
              <w:pStyle w:val="3"/>
              <w:rPr>
                <w:rFonts w:ascii="仿宋" w:eastAsia="仿宋" w:cs="仿宋" w:hint="eastAsia"/>
                <w:sz w:val="32"/>
                <w:szCs w:val="32"/>
                <w:lang w:val="en-US" w:eastAsia="zh-CN"/>
              </w:rPr>
            </w:pPr>
          </w:p>
          <w:p>
            <w:pPr>
              <w:rPr>
                <w:rFonts w:ascii="仿宋" w:eastAsia="仿宋" w:cs="仿宋" w:hint="eastAsia"/>
                <w:sz w:val="32"/>
                <w:szCs w:val="32"/>
                <w:lang w:val="en-US" w:eastAsia="zh-CN"/>
              </w:rPr>
            </w:pPr>
          </w:p>
          <w:p>
            <w:pPr>
              <w:pStyle w:val="3"/>
              <w:rPr>
                <w:rFonts w:ascii="仿宋" w:eastAsia="仿宋" w:cs="仿宋" w:hint="eastAsia"/>
                <w:sz w:val="32"/>
                <w:szCs w:val="32"/>
                <w:lang w:val="en-US" w:eastAsia="zh-CN"/>
              </w:rPr>
            </w:pPr>
          </w:p>
          <w:p>
            <w:pPr>
              <w:tabs>
                <w:tab w:val="left" w:pos="6361"/>
              </w:tabs>
              <w:bidi w:val="0"/>
              <w:jc w:val="left"/>
              <w:rPr>
                <w:rFonts w:ascii="仿宋" w:eastAsia="仿宋" w:cs="仿宋" w:hint="eastAsia"/>
                <w:sz w:val="32"/>
                <w:szCs w:val="32"/>
                <w:lang w:val="en-US" w:eastAsia="zh-CN"/>
              </w:rPr>
            </w:pPr>
            <w:r>
              <w:rPr>
                <w:rFonts w:ascii="仿宋" w:eastAsia="仿宋" w:cs="仿宋" w:hint="eastAsia"/>
                <w:sz w:val="32"/>
                <w:szCs w:val="32"/>
                <w:lang w:val="en-US" w:eastAsia="zh-CN"/>
              </w:rPr>
              <w:tab/>
            </w:r>
          </w:p>
          <w:p>
            <w:pPr>
              <w:pStyle w:val="3"/>
              <w:rPr>
                <w:rFonts w:ascii="仿宋" w:eastAsia="仿宋" w:cs="仿宋" w:hint="eastAsia"/>
                <w:sz w:val="32"/>
                <w:szCs w:val="32"/>
                <w:lang w:val="en-US" w:eastAsia="zh-CN"/>
              </w:rPr>
            </w:pPr>
          </w:p>
          <w:p>
            <w:pPr>
              <w:rPr>
                <w:rFonts w:ascii="仿宋" w:eastAsia="仿宋" w:cs="仿宋" w:hint="eastAsia"/>
                <w:sz w:val="32"/>
                <w:szCs w:val="32"/>
                <w:lang w:val="en-US" w:eastAsia="zh-CN"/>
              </w:rPr>
            </w:pPr>
          </w:p>
        </w:tc>
      </w:tr>
      <w:tr>
        <w:trPr>
          <w:cantSplit/>
          <w:trHeight w:val="571"/>
        </w:trPr>
        <w:tc>
          <w:tcPr>
            <w:tcW w:w="1099"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评审专家名单</w:t>
            </w: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姓名</w:t>
            </w: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年龄</w:t>
            </w: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专业</w:t>
            </w: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职称</w:t>
            </w: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单位</w:t>
            </w: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联系电话</w:t>
            </w:r>
          </w:p>
        </w:tc>
      </w:tr>
      <w:tr>
        <w:trPr>
          <w:cantSplit/>
          <w:trHeight w:val="571"/>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571"/>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571"/>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571"/>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571"/>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both"/>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r>
        <w:trPr>
          <w:cantSplit/>
          <w:trHeight w:val="583"/>
        </w:trPr>
        <w:tc>
          <w:tcPr>
            <w:tcW w:w="1099" w:type="dxa"/>
            <w:vMerge/>
            <w:tcBorders>
              <w:top w:val="single" w:sz="4" w:space="0" w:color="000000"/>
              <w:left w:val="single" w:sz="4" w:space="0" w:color="000000"/>
              <w:bottom w:val="single" w:sz="4" w:space="0" w:color="000000"/>
              <w:right w:val="single" w:sz="4" w:space="0" w:color="000000"/>
            </w:tcBorders>
            <w:vAlign w:val="center"/>
          </w:tcPr>
          <w:p/>
        </w:tc>
        <w:tc>
          <w:tcPr>
            <w:tcW w:w="11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777"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931"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930"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92"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c>
          <w:tcPr>
            <w:tcW w:w="1658" w:type="dxa"/>
            <w:tcBorders>
              <w:top w:val="single" w:sz="4" w:space="0" w:color="000000"/>
              <w:left w:val="single" w:sz="4" w:space="0" w:color="000000"/>
              <w:bottom w:val="single" w:sz="4" w:space="0" w:color="000000"/>
              <w:right w:val="single" w:sz="4" w:space="0" w:color="000000"/>
            </w:tcBorders>
          </w:tcPr>
          <w:p>
            <w:pPr>
              <w:snapToGrid w:val="0"/>
              <w:spacing w:line="400" w:lineRule="exact"/>
              <w:jc w:val="center"/>
              <w:textAlignment w:val="baseline"/>
              <w:rPr>
                <w:rStyle w:val="0"/>
                <w:rFonts w:ascii="仿宋" w:eastAsia="仿宋" w:cs="仿宋" w:hint="eastAsia"/>
                <w:kern w:val="2"/>
                <w:sz w:val="32"/>
                <w:szCs w:val="32"/>
                <w:lang w:val="en-US" w:eastAsia="zh-CN" w:bidi="ar-SA"/>
              </w:rPr>
            </w:pPr>
          </w:p>
        </w:tc>
      </w:tr>
    </w:tbl>
    <w:p>
      <w:pPr>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注：参与项目论证的专家人数不少于5人。</w:t>
      </w:r>
    </w:p>
    <w:p>
      <w:pPr>
        <w:widowControl/>
        <w:snapToGrid w:val="0"/>
        <w:spacing w:line="400" w:lineRule="exact"/>
        <w:jc w:val="center"/>
        <w:textAlignment w:val="baseline"/>
        <w:rPr>
          <w:rStyle w:val="0"/>
          <w:rFonts w:ascii="仿宋" w:eastAsia="仿宋" w:cs="仿宋" w:hint="eastAsia"/>
          <w:kern w:val="2"/>
          <w:sz w:val="32"/>
          <w:szCs w:val="32"/>
          <w:lang w:val="en-US" w:eastAsia="zh-CN" w:bidi="ar-SA"/>
        </w:rPr>
      </w:pPr>
    </w:p>
    <w:p>
      <w:pPr>
        <w:widowControl/>
        <w:snapToGrid w:val="0"/>
        <w:spacing w:line="400" w:lineRule="exact"/>
        <w:jc w:val="both"/>
        <w:textAlignment w:val="baseline"/>
        <w:rPr>
          <w:rStyle w:val="0"/>
          <w:rFonts w:ascii="仿宋" w:eastAsia="仿宋" w:cs="仿宋" w:hint="eastAsia"/>
          <w:kern w:val="2"/>
          <w:sz w:val="32"/>
          <w:szCs w:val="32"/>
          <w:lang w:val="en-US" w:eastAsia="zh-CN" w:bidi="ar-SA"/>
        </w:rPr>
      </w:pPr>
    </w:p>
    <w:p>
      <w:pPr>
        <w:widowControl/>
        <w:snapToGrid w:val="0"/>
        <w:spacing w:line="400" w:lineRule="exact"/>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七、县（市）文化广电和旅游行政部门审核意见</w:t>
      </w:r>
    </w:p>
    <w:tbl>
      <w:tblPr>
        <w:jc w:val="left"/>
        <w:tblInd w:w="-108" w:type="dxa"/>
        <w:tblW w:w="8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804"/>
      </w:tblGrid>
      <w:tr>
        <w:trPr>
          <w:cantSplit/>
          <w:trHeight w:val="11445"/>
        </w:trPr>
        <w:tc>
          <w:tcPr>
            <w:tcW w:w="8804" w:type="dxa"/>
            <w:tcBorders>
              <w:top w:val="single" w:sz="4" w:space="0" w:color="000000"/>
              <w:left w:val="single" w:sz="4" w:space="0" w:color="000000"/>
              <w:bottom w:val="single" w:sz="4" w:space="0" w:color="000000"/>
              <w:right w:val="single" w:sz="4" w:space="0" w:color="000000"/>
            </w:tcBorders>
            <w:vAlign w:val="center"/>
          </w:tcPr>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ind w:firstLine="975"/>
              <w:jc w:val="center"/>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 xml:space="preserve">                    签章：</w:t>
            </w:r>
          </w:p>
          <w:p>
            <w:pPr>
              <w:snapToGrid w:val="0"/>
              <w:spacing w:line="400" w:lineRule="exact"/>
              <w:jc w:val="center"/>
              <w:textAlignment w:val="baseline"/>
              <w:rPr>
                <w:rStyle w:val="0"/>
                <w:rFonts w:ascii="仿宋" w:eastAsia="仿宋" w:cs="仿宋" w:hint="eastAsia"/>
                <w:kern w:val="2"/>
                <w:sz w:val="32"/>
                <w:szCs w:val="32"/>
                <w:lang w:val="en-US" w:eastAsia="zh-CN" w:bidi="ar-SA"/>
              </w:rPr>
            </w:pPr>
          </w:p>
          <w:p>
            <w:pPr>
              <w:snapToGrid w:val="0"/>
              <w:spacing w:line="400" w:lineRule="exact"/>
              <w:ind w:leftChars="1877" w:left="3942" w:firstLineChars="650" w:firstLine="2080"/>
              <w:jc w:val="both"/>
              <w:textAlignment w:val="baseline"/>
              <w:rPr>
                <w:rStyle w:val="0"/>
                <w:rFonts w:ascii="仿宋" w:eastAsia="仿宋" w:cs="仿宋" w:hint="eastAsia"/>
                <w:kern w:val="2"/>
                <w:sz w:val="32"/>
                <w:szCs w:val="32"/>
                <w:lang w:val="en-US" w:eastAsia="zh-CN" w:bidi="ar-SA"/>
              </w:rPr>
            </w:pPr>
            <w:r>
              <w:rPr>
                <w:rStyle w:val="0"/>
                <w:rFonts w:ascii="仿宋" w:eastAsia="仿宋" w:cs="仿宋" w:hint="eastAsia"/>
                <w:kern w:val="2"/>
                <w:sz w:val="32"/>
                <w:szCs w:val="32"/>
                <w:lang w:val="en-US" w:eastAsia="zh-CN" w:bidi="ar-SA"/>
              </w:rPr>
              <w:t>年  月  日</w:t>
            </w:r>
          </w:p>
          <w:p>
            <w:pPr>
              <w:snapToGrid w:val="0"/>
              <w:spacing w:line="400" w:lineRule="exact"/>
              <w:ind w:left="3941"/>
              <w:jc w:val="both"/>
              <w:textAlignment w:val="baseline"/>
              <w:rPr>
                <w:rStyle w:val="0"/>
                <w:rFonts w:ascii="仿宋" w:eastAsia="仿宋" w:cs="仿宋" w:hint="eastAsia"/>
                <w:kern w:val="2"/>
                <w:sz w:val="32"/>
                <w:szCs w:val="32"/>
                <w:lang w:val="en-US" w:eastAsia="zh-CN" w:bidi="ar-SA"/>
              </w:rPr>
            </w:pPr>
          </w:p>
          <w:p>
            <w:pPr>
              <w:snapToGrid w:val="0"/>
              <w:spacing w:line="400" w:lineRule="exact"/>
              <w:ind w:left="3941"/>
              <w:jc w:val="both"/>
              <w:textAlignment w:val="baseline"/>
              <w:rPr>
                <w:rStyle w:val="0"/>
                <w:rFonts w:ascii="仿宋" w:eastAsia="仿宋" w:cs="仿宋" w:hint="eastAsia"/>
                <w:kern w:val="2"/>
                <w:sz w:val="32"/>
                <w:szCs w:val="32"/>
                <w:lang w:val="en-US" w:eastAsia="zh-CN" w:bidi="ar-SA"/>
              </w:rPr>
            </w:pPr>
          </w:p>
        </w:tc>
      </w:tr>
    </w:tbl>
    <w:p>
      <w:pPr>
        <w:jc w:val="both"/>
        <w:textAlignment w:val="baseline"/>
        <w:rPr>
          <w:rStyle w:val="0"/>
          <w:rFonts w:ascii="仿宋" w:eastAsia="仿宋" w:cs="仿宋" w:hint="eastAsia"/>
          <w:bCs/>
          <w:spacing w:val="-2"/>
          <w:kern w:val="0"/>
          <w:sz w:val="32"/>
          <w:szCs w:val="32"/>
          <w:lang w:val="en-US" w:eastAsia="zh-CN" w:bidi="ar-SA"/>
        </w:rPr>
      </w:pPr>
      <w:r>
        <w:rPr>
          <w:rStyle w:val="0"/>
          <w:rFonts w:ascii="仿宋" w:eastAsia="仿宋" w:cs="仿宋" w:hint="eastAsia"/>
          <w:bCs/>
          <w:spacing w:val="-2"/>
          <w:kern w:val="0"/>
          <w:sz w:val="32"/>
          <w:szCs w:val="32"/>
          <w:lang w:val="en-US" w:eastAsia="zh-CN" w:bidi="ar-SA"/>
        </w:rPr>
        <w:br w:type="page"/>
      </w:r>
    </w:p>
    <w:p>
      <w:pPr>
        <w:adjustRightInd w:val="0"/>
        <w:snapToGrid w:val="0"/>
        <w:spacing w:line="560" w:lineRule="exact"/>
        <w:outlineLvl w:val="0"/>
        <w:rPr>
          <w:rFonts w:ascii="仿宋" w:eastAsia="仿宋" w:cs="仿宋" w:hint="eastAsia"/>
          <w:bCs/>
          <w:spacing w:val="-2"/>
          <w:kern w:val="0"/>
          <w:sz w:val="32"/>
          <w:szCs w:val="32"/>
        </w:rPr>
      </w:pPr>
      <w:r>
        <w:rPr>
          <w:rFonts w:ascii="仿宋" w:eastAsia="仿宋" w:cs="仿宋" w:hint="eastAsia"/>
          <w:bCs/>
          <w:spacing w:val="-2"/>
          <w:kern w:val="0"/>
          <w:sz w:val="32"/>
          <w:szCs w:val="32"/>
        </w:rPr>
        <w:t>附件3</w:t>
      </w:r>
    </w:p>
    <w:p>
      <w:pPr>
        <w:adjustRightInd w:val="0"/>
        <w:snapToGrid w:val="0"/>
        <w:spacing w:line="560" w:lineRule="exact"/>
        <w:outlineLvl w:val="0"/>
        <w:rPr>
          <w:rFonts w:ascii="仿宋" w:eastAsia="仿宋" w:cs="仿宋" w:hint="eastAsia"/>
          <w:bCs/>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仿宋" w:eastAsia="仿宋" w:cs="仿宋" w:hint="eastAsia"/>
          <w:bCs/>
          <w:kern w:val="0"/>
          <w:sz w:val="32"/>
          <w:szCs w:val="32"/>
        </w:rPr>
      </w:pPr>
      <w:r>
        <w:rPr>
          <w:rFonts w:ascii="仿宋" w:eastAsia="仿宋" w:cs="仿宋" w:hint="eastAsia"/>
          <w:bCs/>
          <w:kern w:val="0"/>
          <w:sz w:val="32"/>
          <w:szCs w:val="32"/>
          <w:lang w:eastAsia="zh-CN"/>
        </w:rPr>
        <w:t>卫东区区级</w:t>
      </w:r>
      <w:r>
        <w:rPr>
          <w:rFonts w:ascii="仿宋" w:eastAsia="仿宋" w:cs="仿宋" w:hint="eastAsia"/>
          <w:bCs/>
          <w:kern w:val="0"/>
          <w:sz w:val="32"/>
          <w:szCs w:val="32"/>
        </w:rPr>
        <w:t>非物质文化遗产代表性项目</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0"/>
        <w:rPr>
          <w:rFonts w:ascii="仿宋" w:eastAsia="仿宋" w:cs="仿宋" w:hint="eastAsia"/>
          <w:bCs/>
          <w:kern w:val="0"/>
          <w:sz w:val="32"/>
          <w:szCs w:val="32"/>
        </w:rPr>
      </w:pPr>
      <w:r>
        <w:rPr>
          <w:rFonts w:ascii="仿宋" w:eastAsia="仿宋" w:cs="仿宋" w:hint="eastAsia"/>
          <w:bCs/>
          <w:kern w:val="0"/>
          <w:sz w:val="32"/>
          <w:szCs w:val="32"/>
        </w:rPr>
        <w:t>申报辅助材料制作要求</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0"/>
        <w:rPr>
          <w:rFonts w:ascii="仿宋" w:eastAsia="仿宋" w:cs="仿宋" w:hint="eastAsia"/>
          <w:spacing w:val="-2"/>
          <w:kern w:val="0"/>
          <w:sz w:val="32"/>
          <w:szCs w:val="32"/>
        </w:rPr>
      </w:pPr>
    </w:p>
    <w:p>
      <w:pPr>
        <w:adjustRightInd w:val="0"/>
        <w:snapToGrid w:val="0"/>
        <w:spacing w:line="560" w:lineRule="exact"/>
        <w:ind w:firstLineChars="200" w:firstLine="640"/>
        <w:rPr>
          <w:rFonts w:ascii="仿宋" w:eastAsia="仿宋" w:cs="仿宋" w:hint="eastAsia"/>
          <w:bCs/>
          <w:sz w:val="32"/>
          <w:szCs w:val="32"/>
          <w:lang w:eastAsia="zh-CN"/>
        </w:rPr>
      </w:pPr>
      <w:r>
        <w:rPr>
          <w:rFonts w:ascii="仿宋" w:eastAsia="仿宋" w:cs="仿宋" w:hint="eastAsia"/>
          <w:bCs/>
          <w:sz w:val="32"/>
          <w:szCs w:val="32"/>
        </w:rPr>
        <w:t>一、视频（必交）</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（一）技术要求：</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格式类型：MP4/AVI/MPEG/MOV，</w:t>
      </w:r>
      <w:r>
        <w:rPr>
          <w:rFonts w:ascii="仿宋" w:eastAsia="仿宋" w:cs="仿宋" w:hint="eastAsia"/>
          <w:color w:val="000000"/>
          <w:sz w:val="32"/>
          <w:szCs w:val="32"/>
        </w:rPr>
        <w:t>5分钟</w:t>
      </w:r>
      <w:r>
        <w:rPr>
          <w:rFonts w:ascii="仿宋" w:eastAsia="仿宋" w:cs="仿宋" w:hint="eastAsia"/>
          <w:color w:val="000000"/>
          <w:sz w:val="32"/>
          <w:szCs w:val="32"/>
          <w:lang w:eastAsia="zh-CN"/>
        </w:rPr>
        <w:t>左右</w:t>
      </w:r>
      <w:r>
        <w:rPr>
          <w:rFonts w:ascii="仿宋" w:eastAsia="仿宋" w:cs="仿宋" w:hint="eastAsia"/>
          <w:sz w:val="32"/>
          <w:szCs w:val="32"/>
        </w:rPr>
        <w:t>，大小不小于300M，分辨率不低于1080P。</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文件类型：应是专为项目申报制作的录像，而不是任何现成的风光旅游宣传片之类的录像资料。</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画外音及字幕：配有普通话解说词，并配以中文字幕。</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录像片制作：摄制、编辑要保证质量，尽量避免过多使用变焦、距离过近或过远，摄制、剪辑技术过差，音量饱和等。</w:t>
      </w:r>
    </w:p>
    <w:p>
      <w:pPr>
        <w:adjustRightInd w:val="0"/>
        <w:snapToGrid w:val="0"/>
        <w:spacing w:line="560" w:lineRule="exact"/>
        <w:ind w:firstLineChars="200" w:firstLine="640"/>
        <w:rPr>
          <w:rFonts w:ascii="仿宋" w:eastAsia="仿宋" w:cs="仿宋" w:hint="eastAsia"/>
          <w:bCs/>
          <w:sz w:val="32"/>
          <w:szCs w:val="32"/>
          <w:lang w:eastAsia="zh-CN"/>
        </w:rPr>
      </w:pPr>
      <w:r>
        <w:rPr>
          <w:rFonts w:ascii="仿宋" w:eastAsia="仿宋" w:cs="仿宋" w:hint="eastAsia"/>
          <w:sz w:val="32"/>
          <w:szCs w:val="32"/>
        </w:rPr>
        <w:t>（二）录像片内容：应主要真实体现项目文化表现形式的动态过程（表演过程、技艺流程、活动过程</w:t>
      </w:r>
      <w:r>
        <w:rPr>
          <w:rFonts w:ascii="仿宋" w:eastAsia="仿宋" w:cs="仿宋" w:hint="eastAsia"/>
          <w:sz w:val="32"/>
          <w:szCs w:val="32"/>
          <w:lang w:eastAsia="zh-CN"/>
        </w:rPr>
        <w:t>等</w:t>
      </w:r>
      <w:r>
        <w:rPr>
          <w:rFonts w:ascii="仿宋" w:eastAsia="仿宋" w:cs="仿宋" w:hint="eastAsia"/>
          <w:sz w:val="32"/>
          <w:szCs w:val="32"/>
        </w:rPr>
        <w:t>）</w:t>
      </w:r>
      <w:r>
        <w:rPr>
          <w:rFonts w:ascii="仿宋" w:eastAsia="仿宋" w:cs="仿宋" w:hint="eastAsia"/>
          <w:sz w:val="32"/>
          <w:szCs w:val="32"/>
          <w:lang w:eastAsia="zh-CN"/>
        </w:rPr>
        <w:t>。</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第一部分：概述</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概括说明项目的显著特征、杰出价值，及其社会和自然环境。</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第二部分：文化表现形式的动态过程</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通过项目文化表现形式整体过程的呈现，体现项目对相关区域和中华民族文化所具有的重大价值和重要影响。</w:t>
      </w:r>
    </w:p>
    <w:p>
      <w:pPr>
        <w:adjustRightInd w:val="0"/>
        <w:snapToGrid w:val="0"/>
        <w:spacing w:line="560" w:lineRule="exact"/>
        <w:ind w:firstLineChars="200" w:firstLine="640"/>
        <w:rPr>
          <w:rFonts w:ascii="仿宋" w:eastAsia="仿宋" w:cs="仿宋" w:hint="eastAsia"/>
          <w:sz w:val="32"/>
          <w:szCs w:val="32"/>
        </w:rPr>
        <w:sectPr>
          <w:footerReference w:type="default" r:id="rId2"/>
          <w:footerReference w:type="first" r:id="rId3"/>
          <w:pgSz w:w="11906" w:h="16838"/>
          <w:pgMar w:top="1440" w:right="1800" w:bottom="1440" w:left="1800" w:header="851" w:footer="1474" w:gutter="0"/>
          <w:pgNumType w:start="1"/>
          <w:titlePg/>
          <w:docGrid w:type="lines" w:linePitch="312" w:charSpace="0"/>
        </w:sectPr>
      </w:pP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第三部分：存续与传承</w:t>
      </w:r>
      <w:r>
        <w:rPr>
          <w:rFonts w:ascii="仿宋" w:eastAsia="仿宋" w:cs="仿宋" w:hint="eastAsia"/>
          <w:sz w:val="32"/>
          <w:szCs w:val="32"/>
          <w:lang w:eastAsia="zh-CN"/>
        </w:rPr>
        <w:t>状</w:t>
      </w:r>
      <w:r>
        <w:rPr>
          <w:rFonts w:ascii="仿宋" w:eastAsia="仿宋" w:cs="仿宋" w:hint="eastAsia"/>
          <w:sz w:val="32"/>
          <w:szCs w:val="32"/>
        </w:rPr>
        <w:t>况</w:t>
      </w:r>
    </w:p>
    <w:p>
      <w:pPr>
        <w:adjustRightInd w:val="0"/>
        <w:snapToGrid w:val="0"/>
        <w:spacing w:line="560" w:lineRule="exact"/>
        <w:ind w:firstLineChars="199" w:firstLine="637"/>
        <w:rPr>
          <w:rFonts w:ascii="仿宋" w:eastAsia="仿宋" w:cs="仿宋" w:hint="eastAsia"/>
          <w:sz w:val="32"/>
          <w:szCs w:val="32"/>
        </w:rPr>
      </w:pPr>
      <w:r>
        <w:rPr>
          <w:rFonts w:ascii="仿宋" w:eastAsia="仿宋" w:cs="仿宋" w:hint="eastAsia"/>
          <w:sz w:val="32"/>
          <w:szCs w:val="32"/>
        </w:rPr>
        <w:t>说明项目的存续现状及传承情况。</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第四部分：保护计划</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简明扼要地展示保护计划的主要内容和具体步骤。</w:t>
      </w:r>
    </w:p>
    <w:p>
      <w:pPr>
        <w:adjustRightInd w:val="0"/>
        <w:snapToGrid w:val="0"/>
        <w:spacing w:line="560" w:lineRule="exact"/>
        <w:ind w:firstLineChars="200" w:firstLine="640"/>
        <w:rPr>
          <w:rFonts w:ascii="仿宋" w:eastAsia="仿宋" w:cs="仿宋" w:hint="eastAsia"/>
          <w:bCs/>
          <w:sz w:val="32"/>
          <w:szCs w:val="32"/>
        </w:rPr>
      </w:pPr>
      <w:r>
        <w:rPr>
          <w:rFonts w:ascii="仿宋" w:eastAsia="仿宋" w:cs="仿宋" w:hint="eastAsia"/>
          <w:bCs/>
          <w:sz w:val="32"/>
          <w:szCs w:val="32"/>
        </w:rPr>
        <w:t>二、图片（必交）</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（一）数量。10张有代表性的反映该遗产项目主要内容、价值和特点的近期照片。</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（二）技术要求。横向分辨率1800以上，JPEG格式，6寸数码彩色照片，大小在5M以内。</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（三）相关说明。统一编号，</w:t>
      </w:r>
      <w:r>
        <w:rPr>
          <w:rFonts w:ascii="仿宋" w:eastAsia="仿宋" w:cs="仿宋" w:hint="eastAsia"/>
          <w:sz w:val="32"/>
          <w:szCs w:val="32"/>
          <w:lang w:eastAsia="zh-CN"/>
        </w:rPr>
        <w:t>一张</w:t>
      </w:r>
      <w:r>
        <w:rPr>
          <w:rFonts w:ascii="仿宋" w:eastAsia="仿宋" w:cs="仿宋" w:hint="eastAsia"/>
          <w:sz w:val="32"/>
          <w:szCs w:val="32"/>
          <w:lang w:val="en-US" w:eastAsia="zh-CN"/>
        </w:rPr>
        <w:t>A4纸贴最多贴两张图片(也可用A4照片纸打印)</w:t>
      </w:r>
      <w:r>
        <w:rPr>
          <w:rFonts w:ascii="仿宋" w:eastAsia="仿宋" w:cs="仿宋" w:hint="eastAsia"/>
          <w:sz w:val="32"/>
          <w:szCs w:val="32"/>
        </w:rPr>
        <w:t>每张照片附拍摄时间、地点、拍摄者、相关人员、画面内容等说明，100字以内。</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视频和图片应表现遗产项目现状和如何得以传承，避免使用档案影像和只表现实物或风景的影像。视频、图片材料中对遗产项目的说明应与推荐申报书中的信息保持一致并紧密关联。</w:t>
      </w:r>
    </w:p>
    <w:p>
      <w:pPr>
        <w:adjustRightInd w:val="0"/>
        <w:snapToGrid w:val="0"/>
        <w:spacing w:line="560" w:lineRule="exact"/>
        <w:ind w:firstLineChars="200" w:firstLine="640"/>
        <w:rPr>
          <w:rFonts w:ascii="仿宋" w:eastAsia="仿宋" w:cs="仿宋" w:hint="eastAsia"/>
          <w:bCs/>
          <w:sz w:val="32"/>
          <w:szCs w:val="32"/>
          <w:lang w:val="en-US" w:eastAsia="zh-CN"/>
        </w:rPr>
      </w:pPr>
      <w:r>
        <w:rPr>
          <w:rFonts w:ascii="仿宋" w:eastAsia="仿宋" w:cs="仿宋" w:hint="eastAsia"/>
          <w:bCs/>
          <w:sz w:val="32"/>
          <w:szCs w:val="32"/>
        </w:rPr>
        <w:t>三、</w:t>
      </w:r>
      <w:r>
        <w:rPr>
          <w:rFonts w:ascii="仿宋" w:eastAsia="仿宋" w:cs="仿宋" w:hint="eastAsia"/>
          <w:bCs/>
          <w:sz w:val="32"/>
          <w:szCs w:val="32"/>
          <w:lang w:eastAsia="zh-CN"/>
        </w:rPr>
        <w:t>纸质材料要求</w:t>
      </w:r>
      <w:r>
        <w:rPr>
          <w:rFonts w:ascii="仿宋" w:eastAsia="仿宋" w:cs="仿宋" w:hint="eastAsia"/>
          <w:bCs/>
          <w:sz w:val="32"/>
          <w:szCs w:val="32"/>
          <w:lang w:val="en-US" w:eastAsia="zh-CN"/>
        </w:rPr>
        <w:t>(必交)</w:t>
      </w:r>
    </w:p>
    <w:p>
      <w:pPr>
        <w:adjustRightInd w:val="0"/>
        <w:snapToGrid w:val="0"/>
        <w:spacing w:line="560" w:lineRule="exact"/>
        <w:ind w:firstLineChars="200" w:firstLine="640"/>
        <w:rPr>
          <w:rFonts w:ascii="仿宋" w:eastAsia="仿宋" w:cs="仿宋" w:hint="eastAsia"/>
          <w:bCs/>
          <w:sz w:val="32"/>
          <w:szCs w:val="32"/>
          <w:lang w:val="en-US" w:eastAsia="zh-CN"/>
        </w:rPr>
      </w:pPr>
      <w:r>
        <w:rPr>
          <w:rFonts w:ascii="仿宋" w:eastAsia="仿宋" w:cs="仿宋" w:hint="eastAsia"/>
          <w:b w:val="0"/>
          <w:bCs/>
          <w:sz w:val="32"/>
          <w:szCs w:val="32"/>
          <w:lang w:eastAsia="zh-CN"/>
        </w:rPr>
        <w:t>纸质材料统一单面打印</w:t>
      </w:r>
      <w:r>
        <w:rPr>
          <w:rFonts w:ascii="仿宋" w:eastAsia="仿宋" w:cs="仿宋" w:hint="eastAsia"/>
          <w:b w:val="0"/>
          <w:bCs/>
          <w:sz w:val="32"/>
          <w:szCs w:val="32"/>
          <w:lang w:val="en-US" w:eastAsia="zh-CN"/>
        </w:rPr>
        <w:t>,每张表的格式不可扩展,文字统一字体,装订用抽拉杆(不能用订书钉),按照表格里的要求填写</w:t>
      </w:r>
      <w:r>
        <w:rPr>
          <w:rFonts w:ascii="仿宋" w:eastAsia="仿宋" w:cs="仿宋" w:hint="eastAsia"/>
          <w:sz w:val="32"/>
          <w:szCs w:val="32"/>
        </w:rPr>
        <w:t>。</w:t>
      </w:r>
    </w:p>
    <w:p>
      <w:pPr>
        <w:adjustRightInd w:val="0"/>
        <w:snapToGrid w:val="0"/>
        <w:spacing w:line="560" w:lineRule="exact"/>
        <w:ind w:firstLineChars="200" w:firstLine="640"/>
        <w:rPr>
          <w:rFonts w:ascii="仿宋" w:eastAsia="仿宋" w:cs="仿宋" w:hint="eastAsia"/>
          <w:bCs/>
          <w:sz w:val="32"/>
          <w:szCs w:val="32"/>
        </w:rPr>
      </w:pPr>
      <w:r>
        <w:rPr>
          <w:rFonts w:ascii="仿宋" w:eastAsia="仿宋" w:cs="仿宋" w:hint="eastAsia"/>
          <w:bCs/>
          <w:sz w:val="32"/>
          <w:szCs w:val="32"/>
          <w:lang w:eastAsia="zh-CN"/>
        </w:rPr>
        <w:t>四、</w:t>
      </w:r>
      <w:r>
        <w:rPr>
          <w:rFonts w:ascii="仿宋" w:eastAsia="仿宋" w:cs="仿宋" w:hint="eastAsia"/>
          <w:bCs/>
          <w:sz w:val="32"/>
          <w:szCs w:val="32"/>
        </w:rPr>
        <w:t>其他辅助资料（选交）</w:t>
      </w:r>
    </w:p>
    <w:p>
      <w:pPr>
        <w:adjustRightInd w:val="0"/>
        <w:snapToGrid w:val="0"/>
        <w:spacing w:line="560" w:lineRule="exact"/>
        <w:ind w:firstLineChars="200" w:firstLine="640"/>
        <w:rPr>
          <w:rFonts w:ascii="仿宋" w:eastAsia="仿宋" w:cs="仿宋" w:hint="eastAsia"/>
          <w:sz w:val="32"/>
          <w:szCs w:val="32"/>
        </w:rPr>
      </w:pPr>
      <w:r>
        <w:rPr>
          <w:rFonts w:ascii="仿宋" w:eastAsia="仿宋" w:cs="仿宋" w:hint="eastAsia"/>
          <w:sz w:val="32"/>
          <w:szCs w:val="32"/>
        </w:rPr>
        <w:t>提供该非物质文化遗产项目的补充信息，例如已出版书籍、文章、音像资料，参加的市级以上重要的公益性活动等。传统医药类项目可提供相关资格证书、批准文号及获得县级卫健部门、市场监督管理部门的表彰文件、推荐申报材料等。填报内容包含取得相关荣誉的，应提供证明材料。</w:t>
      </w:r>
    </w:p>
    <w:p>
      <w:pPr>
        <w:jc w:val="both"/>
        <w:textAlignment w:val="baseline"/>
        <w:rPr>
          <w:rStyle w:val="0"/>
          <w:rFonts w:ascii="仿宋" w:eastAsia="仿宋" w:cs="仿宋" w:hint="eastAsia"/>
          <w:kern w:val="2"/>
          <w:sz w:val="32"/>
          <w:szCs w:val="32"/>
          <w:lang w:val="en-US" w:eastAsia="zh-CN" w:bidi="ar-SA"/>
        </w:rPr>
      </w:pPr>
    </w:p>
    <w:p>
      <w:pPr>
        <w:jc w:val="both"/>
        <w:textAlignment w:val="baseline"/>
        <w:rPr>
          <w:rStyle w:val="0"/>
          <w:rFonts w:ascii="仿宋" w:eastAsia="仿宋" w:cs="仿宋" w:hint="eastAsia"/>
          <w:kern w:val="2"/>
          <w:sz w:val="32"/>
          <w:szCs w:val="32"/>
          <w:lang w:val="en-US" w:eastAsia="zh-CN" w:bidi="ar-SA"/>
        </w:rPr>
      </w:pPr>
    </w:p>
    <w:p>
      <w:pPr>
        <w:jc w:val="both"/>
        <w:textAlignment w:val="baseline"/>
        <w:rPr>
          <w:rStyle w:val="0"/>
          <w:rFonts w:ascii="仿宋" w:eastAsia="仿宋" w:cs="仿宋" w:hint="eastAsia"/>
          <w:kern w:val="2"/>
          <w:sz w:val="32"/>
          <w:szCs w:val="32"/>
          <w:lang w:val="en-US" w:eastAsia="zh-CN" w:bidi="ar-SA"/>
        </w:rPr>
      </w:pPr>
    </w:p>
    <w:p>
      <w:pPr>
        <w:jc w:val="both"/>
        <w:textAlignment w:val="baseline"/>
        <w:rPr>
          <w:rStyle w:val="0"/>
          <w:rFonts w:ascii="仿宋" w:eastAsia="仿宋" w:cs="仿宋" w:hint="eastAsia"/>
          <w:kern w:val="2"/>
          <w:sz w:val="32"/>
          <w:szCs w:val="32"/>
          <w:lang w:val="en-US" w:eastAsia="zh-CN" w:bidi="ar-SA"/>
        </w:rPr>
      </w:pPr>
    </w:p>
    <w:p>
      <w:pPr>
        <w:rPr>
          <w:rFonts w:ascii="仿宋" w:eastAsia="仿宋" w:cs="仿宋" w:hint="eastAsia"/>
          <w:sz w:val="32"/>
          <w:szCs w:val="32"/>
        </w:rPr>
      </w:pPr>
    </w:p>
    <w:sectPr>
      <w:footerReference w:type="default" r:id="rId4"/>
      <w:pgSz w:w="11906" w:h="16838"/>
      <w:pgMar w:top="1440" w:right="1797" w:bottom="1440" w:left="179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方正小标宋简体">
    <w:panose1 w:val="02000000000000000000"/>
    <w:charset w:val="86"/>
    <w:family w:val="auto"/>
    <w:pitch w:val="variable"/>
    <w:sig w:usb0="00000001" w:usb1="08000000" w:usb2="00000000" w:usb3="00000000" w:csb0="00040000" w:csb1="00000000"/>
  </w:font>
  <w:font w:name="宋体">
    <w:panose1 w:val="02010600030101010101"/>
    <w:charset w:val="7A"/>
    <w:family w:val="auto"/>
    <w:pitch w:val="variable"/>
    <w:sig w:usb0="00000003" w:usb1="288F0000" w:usb2="00000006" w:usb3="00000000" w:csb0="00040001" w:csb1="00000000"/>
  </w:font>
  <w:font w:name="Times New Roman">
    <w:panose1 w:val="02020603050405020304"/>
    <w:charset w:val="01"/>
    <w:family w:val="auto"/>
    <w:pitch w:val="variable"/>
    <w:sig w:usb0="E0002EFF" w:usb1="C000785B" w:usb2="00000009" w:usb3="00000000" w:csb0="400001FF" w:csb1="FFFF0000"/>
  </w:font>
  <w:font w:name="Arial">
    <w:panose1 w:val="020B0604020202020204"/>
    <w:charset w:val="01"/>
    <w:family w:val="swiss"/>
    <w:pitch w:val="variable"/>
    <w:sig w:usb0="E0002EFF" w:usb1="C000785B" w:usb2="00000009" w:usb3="00000000" w:csb0="400001FF" w:csb1="FFFF0000"/>
  </w:font>
  <w:font w:name="Luxi Sans">
    <w:altName w:val="Droid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w:rPr>
        <w:sz w:val="18"/>
      </w:rPr>
      <mc:AlternateContent>
        <mc:Choice Requires="wps">
          <w:drawing>
            <wp:anchor distT="0" distB="0" distL="114298" distR="114298" simplePos="0" relativeHeight="13" behindDoc="0" locked="0" layoutInCell="1" hidden="0" allowOverlap="1">
              <wp:simplePos x="0" y="0"/>
              <wp:positionH relativeFrom="margin">
                <wp:align>left</wp:align>
              </wp:positionH>
              <wp:positionV relativeFrom="paragraph">
                <wp:posOffset>0</wp:posOffset>
              </wp:positionV>
              <wp:extent cx="406450" cy="156248"/>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06450" cy="156248"/>
                      </a:xfrm>
                      <a:prstGeom prst="rect"/>
                      <a:noFill/>
                      <a:ln w="6350" cmpd="sng" cap="flat">
                        <a:noFill/>
                        <a:prstDash val="solid"/>
                        <a:round/>
                      </a:ln>
                    </wps:spPr>
                    <wps:txbx id="2">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10;margin-left:0.0pt;&#10;margin-top:0.0pt;&#10;width:32.004pt;&#10;height:12.303001pt;&#10;z-index:13;&#10;mso-position-horizontal:left;&#10;mso-position-horizontal-relative:margin;&#10;mso-position-vertical:absolute;&#10;mso-wrap-distance-left:8.999863pt;&#10;mso-wrap-distance-right:8.999863pt;&#10;mso-wrap-style:none;">
              <v:stroke color="#000000"/>
              <v:textbox id="848" inset="0mm,0mm,0mm,0mm" o:insetmode="custom" style="layout-flow:horizontal;&#10;v-text-anchor:top;&#10;mso-fit-shape-to-text:t;">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298" distR="114298" simplePos="0" relativeHeight="12" behindDoc="0" locked="0" layoutInCell="1" hidden="0" allowOverlap="1">
              <wp:simplePos x="0" y="0"/>
              <wp:positionH relativeFrom="margin">
                <wp:align>left</wp:align>
              </wp:positionH>
              <wp:positionV relativeFrom="paragraph">
                <wp:posOffset>0</wp:posOffset>
              </wp:positionV>
              <wp:extent cx="227330" cy="194945"/>
              <wp:effectExtent l="0" t="0" r="0" b="0"/>
              <wp:wrapNone/>
              <wp:docPr id="4" name="文本框 4"/>
              <wp:cNvGraphicFramePr>
                <a:graphicFrameLocks noChangeAspect="0"/>
              </wp:cNvGraphicFramePr>
              <a:graphic>
                <a:graphicData uri="http://schemas.microsoft.com/office/word/2010/wordprocessingShape">
                  <wps:wsp>
                    <wps:cNvSpPr/>
                    <wps:spPr>
                      <a:xfrm rot="0">
                        <a:off x="0" y="0"/>
                        <a:ext cx="227330" cy="194945"/>
                      </a:xfrm>
                      <a:prstGeom prst="rect"/>
                      <a:noFill/>
                      <a:ln w="6350" cmpd="sng" cap="flat">
                        <a:noFill/>
                        <a:prstDash val="solid"/>
                        <a:round/>
                      </a:ln>
                    </wps:spPr>
                    <wps:txbx id="5">
                      <w:txbxContent>
                        <w:p>
                          <w:pPr>
                            <w:pStyle w:val="15"/>
                            <w:tabs>
                              <w:tab w:val="center" w:pos="4153"/>
                              <w:tab w:val="right" w:pos="8306"/>
                            </w:tabs>
                            <w:rPr>
                              <w:sz w:val="22"/>
                              <w:szCs w:val="22"/>
                            </w:rPr>
                          </w:pPr>
                          <w:r>
                            <w:rPr>
                              <w:sz w:val="22"/>
                              <w:szCs w:val="22"/>
                            </w:rPr>
                            <w:t xml:space="preserve"> </w:t>
                          </w:r>
                          <w:r>
                            <w:rPr>
                              <w:rFonts w:hint="eastAsia"/>
                              <w:sz w:val="22"/>
                              <w:szCs w:val="22"/>
                              <w:lang w:val="en-US" w:eastAsia="zh-CN"/>
                            </w:rPr>
                            <w:t>\\\</w:t>
                          </w:r>
                          <w:r>
                            <w:rPr>
                              <w:sz w:val="22"/>
                              <w:szCs w:val="22"/>
                            </w:rPr>
                            <w:t>—</w:t>
                          </w:r>
                        </w:p>
                      </w:txbxContent>
                    </wps:txbx>
                    <wps:bodyPr vert="horz" wrap="square" lIns="0" tIns="0" rIns="0" bIns="0" anchor="t" anchorCtr="0" upright="0">
                      <a:noAutofit/>
                    </wps:bodyPr>
                  </wps:wsp>
                </a:graphicData>
              </a:graphic>
            </wp:anchor>
          </w:drawing>
        </mc:Choice>
        <mc:Fallback>
          <w:pict>
            <v:shape type="#_x0000_t202" id="文本框 6" o:spid="_x0000_s6" filled="f" stroked="f" strokeweight="0.5pt" style="position:absolute;&#10;margin-left:0.0pt;&#10;margin-top:0.0pt;&#10;width:17.9pt;&#10;height:15.349999pt;&#10;z-index:12;&#10;mso-position-horizontal:left;&#10;mso-position-horizontal-relative:margin;&#10;mso-position-vertical:absolute;&#10;mso-wrap-distance-left:8.999863pt;&#10;mso-wrap-distance-right:8.999863pt;&#10;mso-wrap-style:square;">
              <v:stroke color="#000000"/>
              <v:textbox id="849" inset="0mm,0mm,0mm,0mm" o:insetmode="custom" style="layout-flow:horizontal;&#10;v-text-anchor:top;">
                <w:txbxContent>
                  <w:p>
                    <w:pPr>
                      <w:pStyle w:val="15"/>
                      <w:tabs>
                        <w:tab w:val="center" w:pos="4153"/>
                        <w:tab w:val="right" w:pos="8306"/>
                      </w:tabs>
                      <w:rPr>
                        <w:sz w:val="22"/>
                        <w:szCs w:val="22"/>
                      </w:rPr>
                    </w:pPr>
                    <w:r>
                      <w:rPr>
                        <w:sz w:val="22"/>
                        <w:szCs w:val="22"/>
                      </w:rPr>
                      <w:t xml:space="preserve"> </w:t>
                    </w:r>
                    <w:r>
                      <w:rPr>
                        <w:rFonts w:hint="eastAsia"/>
                        <w:sz w:val="22"/>
                        <w:szCs w:val="22"/>
                        <w:lang w:val="en-US" w:eastAsia="zh-CN"/>
                      </w:rPr>
                      <w:t>\\\</w:t>
                    </w:r>
                    <w:r>
                      <w:rPr>
                        <w:sz w:val="22"/>
                        <w:szCs w:val="22"/>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w:rPr>
        <w:sz w:val="18"/>
      </w:rPr>
      <mc:AlternateContent>
        <mc:Choice Requires="wps">
          <w:drawing>
            <wp:anchor distT="0" distB="0" distL="114298" distR="114298" simplePos="0" relativeHeight="14" behindDoc="0" locked="0" layoutInCell="1" hidden="0" allowOverlap="1">
              <wp:simplePos x="0" y="0"/>
              <wp:positionH relativeFrom="margin">
                <wp:align>left</wp:align>
              </wp:positionH>
              <wp:positionV relativeFrom="paragraph">
                <wp:posOffset>0</wp:posOffset>
              </wp:positionV>
              <wp:extent cx="406450" cy="156248"/>
              <wp:effectExtent l="0" t="0" r="0" b="0"/>
              <wp:wrapNone/>
              <wp:docPr id="7" name="文本框 7"/>
              <wp:cNvGraphicFramePr>
                <a:graphicFrameLocks noChangeAspect="0"/>
              </wp:cNvGraphicFramePr>
              <a:graphic>
                <a:graphicData uri="http://schemas.microsoft.com/office/word/2010/wordprocessingShape">
                  <wps:wsp>
                    <wps:cNvSpPr/>
                    <wps:spPr>
                      <a:xfrm rot="0">
                        <a:off x="0" y="0"/>
                        <a:ext cx="406450" cy="156248"/>
                      </a:xfrm>
                      <a:prstGeom prst="rect"/>
                      <a:noFill/>
                      <a:ln w="6350" cmpd="sng" cap="flat">
                        <a:noFill/>
                        <a:prstDash val="solid"/>
                        <a:round/>
                      </a:ln>
                    </wps:spPr>
                    <wps:txbx id="8">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type="#_x0000_t202" id="文本框 9" o:spid="_x0000_s9" filled="f" stroked="f" strokeweight="0.5pt" style="position:absolute;&#10;margin-left:0.0pt;&#10;margin-top:0.0pt;&#10;width:32.004pt;&#10;height:12.303001pt;&#10;z-index:14;&#10;mso-position-horizontal:left;&#10;mso-position-horizontal-relative:margin;&#10;mso-position-vertical:absolute;&#10;mso-wrap-distance-left:8.999863pt;&#10;mso-wrap-distance-right:8.999863pt;&#10;mso-wrap-style:none;">
              <v:stroke color="#000000"/>
              <v:textbox id="850" inset="0mm,0mm,0mm,0mm" o:insetmode="custom" style="layout-flow:horizontal;&#10;v-text-anchor:top;&#10;mso-fit-shape-to-text:t;">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margin" w:hAnchor="text" w:xAlign="center" w:y="1" w:anchorLock="0"/>
      <w:widowControl/>
      <w:pBdr>
        <w:between w:val="none" w:sz="0" w:space="0" w:color="auto"/>
      </w:pBdr>
      <w:tabs>
        <w:tab w:val="center" w:pos="4153"/>
        <w:tab w:val="right" w:pos="8306"/>
      </w:tabs>
      <w:snapToGrid w:val="0"/>
      <w:jc w:val="left"/>
      <w:textAlignment w:val="baseline"/>
      <w:rPr>
        <w:rStyle w:val="0"/>
        <w:rFonts w:ascii="Times New Roman" w:hAnsi="Times New Roman"/>
        <w:kern w:val="2"/>
        <w:sz w:val="18"/>
        <w:szCs w:val="24"/>
        <w:lang w:val="en-US" w:eastAsia="zh-CN" w:bidi="ar-SA"/>
      </w:rPr>
    </w:pPr>
  </w:p>
  <w:p>
    <w:pPr>
      <w:pStyle w:val="15"/>
      <w:widowControl/>
      <w:tabs>
        <w:tab w:val="center" w:pos="4153"/>
        <w:tab w:val="right" w:pos="8306"/>
      </w:tabs>
      <w:snapToGrid w:val="0"/>
      <w:jc w:val="left"/>
      <w:textAlignment w:val="baseline"/>
      <w:rPr>
        <w:rStyle w:val="0"/>
        <w:rFonts w:ascii="Times New Roman" w:hAnsi="Times New Roman"/>
        <w:kern w:val="2"/>
        <w:sz w:val="18"/>
        <w:szCs w:val="24"/>
        <w:lang w:val="en-US" w:eastAsia="zh-CN" w:bidi="ar-SA"/>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docVars>
    <w:docVar w:name="commondata" w:val="eyJoZGlkIjoiMTliNTE3N2UxMmZlMzQwYzU0ZWM1OWI1MzNjOTIxYz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3"/>
    <w:pPr>
      <w:jc w:val="both"/>
      <w:textAlignment w:val="baseline"/>
    </w:pPr>
    <w:rPr>
      <w:rFonts w:ascii="Times New Roman" w:eastAsia="宋体" w:cs="Arial"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beforeAutospacing="0" w:after="260" w:afterAutospacing="0" w:line="413" w:lineRule="auto"/>
      <w:outlineLvl w:val="2"/>
    </w:pPr>
    <w:rPr>
      <w:rFonts w:ascii="Times New Roman" w:eastAsia="宋体" w:cs="Times New Roman" w:hAnsi="Times New Roman"/>
      <w:b/>
      <w:sz w:val="32"/>
    </w:rPr>
  </w:style>
  <w:style w:type="character" w:default="1" w:styleId="10">
    <w:name w:val="Default Paragraph Font"/>
  </w:style>
  <w:style w:type="paragraph" w:styleId="15">
    <w:name w:val="footer"/>
    <w:basedOn w:val="0"/>
    <w:pPr>
      <w:tabs>
        <w:tab w:val="center" w:pos="4153"/>
        <w:tab w:val="right" w:pos="8306"/>
      </w:tabs>
      <w:snapToGrid w:val="0"/>
      <w:jc w:val="left"/>
      <w:textAlignment w:val="baseline"/>
    </w:pPr>
    <w:rPr>
      <w:rFonts w:ascii="Times New Roman" w:hAnsi="Times New Roman"/>
      <w:kern w:val="2"/>
      <w:sz w:val="18"/>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26</TotalTime>
  <Application>Yozo_Office</Application>
  <Pages>22</Pages>
  <Words>3927</Words>
  <Characters>4032</Characters>
  <Lines>673</Lines>
  <Paragraphs>230</Paragraphs>
  <CharactersWithSpaces>4694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vivo用户</cp:lastModifiedBy>
  <cp:revision>1</cp:revision>
  <cp:lastPrinted>2022-05-19T09:04:00Z</cp:lastPrinted>
  <dcterms:created xsi:type="dcterms:W3CDTF">2022-03-15T00:56:00Z</dcterms:created>
  <dcterms:modified xsi:type="dcterms:W3CDTF">2022-05-23T03:10:41Z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2052-11.1.0.11636</vt:lpwstr>
  </property>
  <property fmtid="{D5CDD505-2E9C-101B-9397-08002B2CF9AE}" pid="3" name="ICV">
    <vt:lpwstr>A4FBF2F407844B3387EF9C763E0C3BE4</vt:lpwstr>
  </property>
</Properties>
</file>