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hAnsi="宋体" w:cs="宋体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   </w:t>
      </w:r>
      <w:r>
        <w:rPr>
          <w:rFonts w:hAnsi="宋体" w:cs="宋体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           </w:t>
      </w: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</w:t>
      </w:r>
    </w:p>
    <w:p>
      <w:pPr>
        <w:spacing w:line="400" w:lineRule="exact"/>
        <w:jc w:val="both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平卫环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报[2022]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</w:t>
      </w:r>
      <w:r>
        <w:rPr>
          <w:rFonts w:hint="eastAsia"/>
          <w:b/>
          <w:bCs/>
          <w:sz w:val="44"/>
          <w:szCs w:val="44"/>
          <w:lang w:eastAsia="zh-CN"/>
        </w:rPr>
        <w:t>中国平煤神马集团天宏焦化有限公司清洁生产技术改造项目</w:t>
      </w:r>
      <w:r>
        <w:rPr>
          <w:rFonts w:hint="eastAsia"/>
          <w:b/>
          <w:bCs/>
          <w:sz w:val="44"/>
          <w:szCs w:val="44"/>
        </w:rPr>
        <w:t>环境影响报告表的批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</w:rPr>
        <w:t>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中国平煤神马集团天宏焦化有限公司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你公司（统一社会信用代码：91410400171752389K）关于《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中国平煤神马集团天宏焦化有限公司清洁生产技术改造项目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》的报批申请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收悉。该项目审批事项在我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期满。根据《中华人民共和国环境保护法》《中华人民共和国行政许可法》《中华人民共和国环境影响评价法》《建设项目环境保护管理条例》等法律法规规定，我局原则同意你公司按照《环境影响报告表》所列项目的性质、规模、地点、采用的生产工艺和环境保护对策措施进行项目建设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项目建成后，你公司应严格落实《排污许可管理条例》的相关要求，严格按照生态环境部规定的程序和要求及时申报办理排污许可证。严格落实《建设项目环境保护管理条例》建设单位自主开展环境保护验收的要求，及时进行竣工环境保护验收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40" w:lineRule="exact"/>
        <w:ind w:left="0" w:leftChars="0" w:right="0" w:right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4月19日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52B4B"/>
    <w:rsid w:val="005A6C42"/>
    <w:rsid w:val="04B400DB"/>
    <w:rsid w:val="06DC5A17"/>
    <w:rsid w:val="07E01965"/>
    <w:rsid w:val="0AFF4CF6"/>
    <w:rsid w:val="0B7F6DB0"/>
    <w:rsid w:val="0C2173B8"/>
    <w:rsid w:val="13852B4B"/>
    <w:rsid w:val="14F928B5"/>
    <w:rsid w:val="152E4168"/>
    <w:rsid w:val="19784DF0"/>
    <w:rsid w:val="1C2209F5"/>
    <w:rsid w:val="1EEF7F2A"/>
    <w:rsid w:val="1FED30C5"/>
    <w:rsid w:val="2033406C"/>
    <w:rsid w:val="27BF482B"/>
    <w:rsid w:val="28BF6ED5"/>
    <w:rsid w:val="2D8D0D37"/>
    <w:rsid w:val="2E943056"/>
    <w:rsid w:val="31035739"/>
    <w:rsid w:val="316C22DF"/>
    <w:rsid w:val="31F97D80"/>
    <w:rsid w:val="348A4CBF"/>
    <w:rsid w:val="366559E4"/>
    <w:rsid w:val="376443BF"/>
    <w:rsid w:val="38E06A35"/>
    <w:rsid w:val="3C8418EB"/>
    <w:rsid w:val="3FF94298"/>
    <w:rsid w:val="40B24F61"/>
    <w:rsid w:val="464B0C9C"/>
    <w:rsid w:val="46C74B20"/>
    <w:rsid w:val="4764199F"/>
    <w:rsid w:val="4808702B"/>
    <w:rsid w:val="4900334A"/>
    <w:rsid w:val="4AF0536D"/>
    <w:rsid w:val="4DFE7F9B"/>
    <w:rsid w:val="5C785DCE"/>
    <w:rsid w:val="5CF07506"/>
    <w:rsid w:val="60DA7232"/>
    <w:rsid w:val="63716104"/>
    <w:rsid w:val="67BB623A"/>
    <w:rsid w:val="686461EC"/>
    <w:rsid w:val="6A8D0A8A"/>
    <w:rsid w:val="6E8137BA"/>
    <w:rsid w:val="70B75D99"/>
    <w:rsid w:val="716F1475"/>
    <w:rsid w:val="719F1735"/>
    <w:rsid w:val="73813156"/>
    <w:rsid w:val="739139FC"/>
    <w:rsid w:val="75074201"/>
    <w:rsid w:val="7D3E1836"/>
    <w:rsid w:val="7FA0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spacing w:line="440" w:lineRule="exact"/>
      <w:jc w:val="center"/>
      <w:outlineLvl w:val="0"/>
    </w:pPr>
    <w:rPr>
      <w:rFonts w:ascii="宋体" w:hAnsi="宋体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525</Characters>
  <Lines>0</Lines>
  <Paragraphs>0</Paragraphs>
  <TotalTime>2</TotalTime>
  <ScaleCrop>false</ScaleCrop>
  <LinksUpToDate>false</LinksUpToDate>
  <CharactersWithSpaces>565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2020-04-28T02:56:00Z</dcterms:created>
  <dc:creator>Administrator</dc:creator>
  <cp:lastModifiedBy>口口禾斗</cp:lastModifiedBy>
  <cp:lastPrinted>2022-01-21T01:44:00Z</cp:lastPrinted>
  <dcterms:modified xsi:type="dcterms:W3CDTF">2022-04-18T03:54:53Z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6517AD4CE40A4EF69CF68488A16C6F52</vt:lpwstr>
  </property>
</Properties>
</file>