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2021年</w:t>
      </w:r>
      <w:r>
        <w:rPr>
          <w:rFonts w:hint="eastAsia" w:ascii="宋体" w:hAnsi="宋体"/>
          <w:b/>
          <w:sz w:val="44"/>
          <w:szCs w:val="44"/>
        </w:rPr>
        <w:t>平顶山市卫东区</w:t>
      </w:r>
      <w:r>
        <w:rPr>
          <w:rFonts w:hint="eastAsia" w:ascii="宋体" w:hAnsi="宋体"/>
          <w:b/>
          <w:sz w:val="44"/>
          <w:szCs w:val="44"/>
          <w:lang w:eastAsia="zh-CN"/>
        </w:rPr>
        <w:t>人民政府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申楼街道办事处部门预算说明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　 录</w:t>
      </w:r>
    </w:p>
    <w:p>
      <w:pPr>
        <w:rPr>
          <w:rFonts w:hint="eastAsia" w:ascii="宋体" w:hAnsi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第一部分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概况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一、主要职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能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二、部门预算单位构成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第二部分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年部门预算情况说明</w:t>
      </w:r>
    </w:p>
    <w:p>
      <w:pPr>
        <w:rPr>
          <w:rFonts w:hint="eastAsia" w:ascii="宋体" w:hAnsi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第三部分　名词解释</w:t>
      </w:r>
    </w:p>
    <w:p>
      <w:pPr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附件：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年度部门预算表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一、部门收支总体情况表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二、部门收入总体情况表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三、部门支出总体情况表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四、财政拨款收支总体情况表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五、一般公共预算支出情况表</w:t>
      </w:r>
    </w:p>
    <w:p>
      <w:pPr>
        <w:ind w:firstLine="320" w:firstLine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分类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七、一般公共预算“三公”经费支出情况表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八、政府性基金预算支出情况表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部门（单位）整体绩效目标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部门预算项目绩效目标汇总表</w:t>
      </w:r>
    </w:p>
    <w:p>
      <w:pPr>
        <w:rPr>
          <w:rFonts w:hint="eastAsia" w:ascii="宋体" w:hAnsi="宋体" w:cs="宋体"/>
          <w:bCs/>
          <w:kern w:val="0"/>
          <w:sz w:val="27"/>
          <w:szCs w:val="36"/>
        </w:rPr>
      </w:pPr>
    </w:p>
    <w:p>
      <w:pPr>
        <w:widowControl w:val="0"/>
        <w:wordWrap/>
        <w:adjustRightInd/>
        <w:snapToGrid w:val="0"/>
        <w:spacing w:line="560" w:lineRule="exact"/>
        <w:ind w:firstLine="3855" w:firstLineChars="1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</w:t>
      </w:r>
    </w:p>
    <w:p>
      <w:pPr>
        <w:widowControl w:val="0"/>
        <w:wordWrap/>
        <w:adjustRightInd/>
        <w:snapToGrid w:val="0"/>
        <w:spacing w:line="560" w:lineRule="exact"/>
        <w:ind w:firstLine="1285" w:firstLineChars="4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平顶山市卫东区人民政府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申楼街道办事处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概况</w:t>
      </w:r>
    </w:p>
    <w:p>
      <w:pPr>
        <w:widowControl w:val="0"/>
        <w:wordWrap/>
        <w:adjustRightInd/>
        <w:snapToGrid w:val="0"/>
        <w:spacing w:line="560" w:lineRule="exact"/>
        <w:ind w:firstLine="1606" w:firstLineChars="5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一、平顶山市卫东区人民政府申楼街道办事处主要职能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（一）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贯彻执行法律、法规、规章和区委、区政府的决定、命令，依法管理基层公共事务；围绕区委、区政府中心工作，服务区域经济社会发展。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二）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承担辖区市容环境卫生的管理工作，推进河长制工作，组织、协调城市管理综合执法和环境秩序综合治理工作，推进城市精细化管理。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参与制定并组织实施社区（村）建设规划和公共服务设施规划，组织辖区单位、居民和志愿者队伍为社区(村）发展服务。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负责社区（村）居民委员会建设，指导社区(村）居民委员会工作，培育、发展社区（村）社会组织，指导、监督社区业主委员会。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推进居民自治，及时处理并向上级政府反映居民的意见和要求；动员社会力量参与社区（村）治理，推动形成社区（村）共治合力。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组织开展群众性文化、体育、科普活动，开展法治宣传和社会公德教育，推动社区（村）公益事业发展。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组织开展公共服务，落实人力资源、社会保障、民政、卫生健康、教育、住房保障、便民服务等政策，维护老年人、妇女、未成年人、残疾人等合法权益。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编制区域内经济发展等各项规划；负责本辖区内经济发展和管理工作；根据区政府授权，组织、开发、建设重要经济社会发展项目，繁荣区域经济；协助有关部门做好城市规划、建设管理和土地管理工作；按照建立公共财政的要求，编制和执行财政预算，协助搞好税征管理，做好财务会计、经济统计和财务审计等经济管理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Times New Roman"/>
          <w:sz w:val="32"/>
          <w:szCs w:val="32"/>
          <w:lang w:val="en-US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完成区委、区政府交办的其他任务。</w:t>
      </w:r>
    </w:p>
    <w:p>
      <w:pPr>
        <w:widowControl w:val="0"/>
        <w:wordWrap/>
        <w:adjustRightIn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平顶山市卫东区人民政府申楼街道办事处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预算单位构成</w:t>
      </w:r>
    </w:p>
    <w:p>
      <w:pPr>
        <w:widowControl w:val="0"/>
        <w:wordWrap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本部门预算仅包含本级预算，无所属单位预算。纳入申楼街道办事处2021年度部门预算编制范围的单位包括:申楼街道办事处本级。</w:t>
      </w:r>
    </w:p>
    <w:p>
      <w:pPr>
        <w:widowControl w:val="0"/>
        <w:wordWrap/>
        <w:adjustRightInd/>
        <w:spacing w:line="560" w:lineRule="exact"/>
        <w:ind w:firstLine="640" w:firstLineChars="200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申楼街道办事处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设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4个内设机构：</w:t>
      </w:r>
      <w:r>
        <w:rPr>
          <w:rFonts w:hint="default" w:ascii="仿宋_GB2312" w:hAnsi="宋体" w:eastAsia="仿宋_GB2312" w:cs="Times New Roman"/>
          <w:sz w:val="32"/>
          <w:szCs w:val="32"/>
          <w:lang w:eastAsia="zh-CN"/>
        </w:rPr>
        <w:t>党政综合办公室、党建工作办公室、经济发展办公室、生态环境办公室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pacing w:line="560" w:lineRule="exact"/>
        <w:ind w:firstLine="3855" w:firstLineChars="12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</w:t>
      </w:r>
    </w:p>
    <w:p>
      <w:pPr>
        <w:widowControl w:val="0"/>
        <w:wordWrap/>
        <w:adjustRightInd/>
        <w:spacing w:line="560" w:lineRule="exact"/>
        <w:ind w:firstLine="1736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平顶山市卫东区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人民政府</w:t>
      </w:r>
      <w:r>
        <w:rPr>
          <w:rFonts w:hint="eastAsia" w:ascii="宋体" w:hAnsi="宋体"/>
          <w:b/>
          <w:sz w:val="32"/>
          <w:szCs w:val="32"/>
        </w:rPr>
        <w:t>申楼街道办事处</w:t>
      </w:r>
    </w:p>
    <w:p>
      <w:pPr>
        <w:widowControl w:val="0"/>
        <w:wordWrap/>
        <w:adjustRightInd/>
        <w:spacing w:line="560" w:lineRule="exact"/>
        <w:ind w:firstLine="2570" w:firstLineChars="8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年部门预算情况说明</w:t>
      </w:r>
    </w:p>
    <w:p>
      <w:pPr>
        <w:widowControl w:val="0"/>
        <w:wordWrap/>
        <w:adjustRightInd/>
        <w:spacing w:line="560" w:lineRule="exact"/>
        <w:ind w:firstLine="645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579" w:firstLineChars="200"/>
        <w:jc w:val="both"/>
        <w:textAlignment w:val="auto"/>
        <w:outlineLvl w:val="9"/>
        <w:rPr>
          <w:rFonts w:hint="eastAsia"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2021年收、支总计均为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万元,与上年相比，收、支总计均减少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0.41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万元,下降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%。主要原因：厉行节约，压缩支出。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2021年收入预算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万元，其中：一般公共预算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预算408.01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万元，按用途划分为：基本支出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333.01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万元,占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81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.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%；项目支出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18.38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2021年一般公共预算收支预算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万元，与上年相比，一般公共预算收支预算减少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0.41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万元，下降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%,主要原因：厉行节约，压缩支出。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2021年一般公共预算支出年初预算为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万元。主要用于以下方面：一般公共服务（类）支出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329.38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80.73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%；社会保障和就业（类）支出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30.16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7.39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%；医疗卫生（类）支出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25.75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6.31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%；住房保障（类）支出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22.72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5.57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六、支出预算经济分类情况说明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按照《财政部关于印发&lt;支出经济分类科目改革方案&gt;的通知》（财预[2017]98号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为适应改革要求，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我单位《支出经济分类汇总表》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从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2018年起从仅反映一般公共预算基本支出经济分类项目预算调整为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年预算支出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408.01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其中：基本支出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333.01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万元，主要包括：基本工资、津贴补贴、奖金、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职工基本医疗保险缴费、公务员医疗补助缴费、其他社会保障缴费、住房公积金、商品服务支出；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项目支出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万元，主要包括：办公费、印刷费、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水费、电费、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邮电费、差旅费、租赁费、公务接待费、劳务费、福利费、公务用车运行维护费、其他支出。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宋体" w:hAnsi="宋体" w:eastAsia="宋体"/>
          <w:b/>
          <w:w w:val="90"/>
          <w:sz w:val="32"/>
          <w:szCs w:val="32"/>
          <w:lang w:eastAsia="zh-CN"/>
        </w:rPr>
      </w:pPr>
      <w:r>
        <w:rPr>
          <w:rFonts w:hint="eastAsia" w:ascii="宋体" w:hAnsi="宋体"/>
          <w:b/>
          <w:w w:val="90"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w w:val="90"/>
          <w:sz w:val="32"/>
          <w:szCs w:val="32"/>
        </w:rPr>
        <w:t>、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w w:val="90"/>
          <w:sz w:val="32"/>
          <w:szCs w:val="32"/>
        </w:rPr>
        <w:t>三公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”</w:t>
      </w:r>
      <w:r>
        <w:rPr>
          <w:rFonts w:hint="eastAsia" w:ascii="宋体" w:hAnsi="宋体"/>
          <w:b/>
          <w:w w:val="90"/>
          <w:sz w:val="32"/>
          <w:szCs w:val="32"/>
        </w:rPr>
        <w:t>经费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2021年“三公”经费公共预算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万元。2021年“三公”经费支出预算数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2020年相同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（一）因公出国（境）费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万元，预算数与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020年持平，主要原因是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/>
        </w:rPr>
        <w:t>我单位</w:t>
      </w:r>
      <w:r>
        <w:rPr>
          <w:rFonts w:hint="default" w:ascii="仿宋_GB2312" w:hAnsi="宋体" w:eastAsia="仿宋_GB2312" w:cs="Times New Roman"/>
          <w:bCs/>
          <w:sz w:val="32"/>
          <w:szCs w:val="32"/>
        </w:rPr>
        <w:t>2021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/>
        </w:rPr>
        <w:t>年无因公出国境任务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（二）公务用车购置及运行费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预算数与2020年预算数，占“三公”经费总额的71.43%。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其中，公务用车运行费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万元，与上年相比增加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占“三公”经费总额的71.43%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万元，比上年增加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占“三公”经费总额的0%，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主要原因是落实公车改革政策、加强公务用车管理，严控公务用车支出。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（三）公务接待费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预算数与2020年预算数持平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w w:val="9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部门2021年政府性基金预算支出0.00万元，预算数与上年持平。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579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九、</w:t>
      </w:r>
      <w:r>
        <w:rPr>
          <w:rFonts w:hint="eastAsia" w:ascii="宋体" w:hAnsi="宋体"/>
          <w:b/>
          <w:w w:val="90"/>
          <w:sz w:val="32"/>
          <w:szCs w:val="32"/>
          <w:lang w:eastAsia="zh-CN"/>
        </w:rPr>
        <w:t>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（一）机关运行经费预算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2021年，机关运行经费支出预算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53.79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2021年，政府采购预算安排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16.85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16.85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万元、政府采购工程预算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万元、政府采购服务预算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万元。主要用于办公设备、办公用品购置及印刷品。预算数与2020年相比减少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2021年，我单位按要求编制了绩效目标，从项目产出、项目效益、满意度等方面设置了绩效指标，综合反映项目预期完成的数量、实效、质量，预期达到的社会经济效益、可持续影响以及服务对象满意度等情况。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0年期末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，我单位共有车辆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3" w:firstLineChars="200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）专项转移支付项目情况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我单位2021年没有专项转移支付项目。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p>
      <w:pPr>
        <w:widowControl w:val="0"/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第三部分</w:t>
      </w:r>
    </w:p>
    <w:p>
      <w:pPr>
        <w:widowControl w:val="0"/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名词解释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一、财政拨款收入：是指省级财政当年拨付的资金。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二、事业收入：是指事业单位开展专业活动及辅助活动所取得的收入。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弥补当年收支缺口的资金。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费、公务用车购置及运行费和公务接待费。其中，因公出国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费反映单位公务出国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境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含外宾接待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支出。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八、机关运行经费：是指为保障行政单位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含参照公务员法管理的事业单位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附件：</w:t>
      </w:r>
    </w:p>
    <w:p>
      <w:pPr>
        <w:widowControl w:val="0"/>
        <w:wordWrap/>
        <w:adjustRightInd/>
        <w:snapToGrid w:val="0"/>
        <w:spacing w:line="560" w:lineRule="exact"/>
        <w:ind w:firstLine="964" w:firstLineChars="300"/>
        <w:jc w:val="both"/>
        <w:textAlignment w:val="auto"/>
        <w:rPr>
          <w:rFonts w:hint="default" w:ascii="仿宋_GB2312" w:hAnsi="宋体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平顶山市卫东区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人民政府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申楼街道办事处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2021年部门预算表</w:t>
      </w:r>
    </w:p>
    <w:sectPr>
      <w:footerReference r:id="rId3" w:type="default"/>
      <w:pgSz w:w="11906" w:h="16838"/>
      <w:pgMar w:top="2098" w:right="1803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FF7642"/>
    <w:rsid w:val="12321750"/>
    <w:rsid w:val="124826C0"/>
    <w:rsid w:val="19515D34"/>
    <w:rsid w:val="1A952605"/>
    <w:rsid w:val="223A6876"/>
    <w:rsid w:val="296812BF"/>
    <w:rsid w:val="2EA73935"/>
    <w:rsid w:val="38FB2733"/>
    <w:rsid w:val="3C186D52"/>
    <w:rsid w:val="557C2064"/>
    <w:rsid w:val="691152BD"/>
    <w:rsid w:val="775D717D"/>
    <w:rsid w:val="78A72880"/>
    <w:rsid w:val="79941AC0"/>
    <w:rsid w:val="7A042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2021-03-04T08:17:00Z</dcterms:created>
  <dc:creator>翾1367974113</dc:creator>
  <cp:lastModifiedBy>Administrator</cp:lastModifiedBy>
  <cp:lastPrinted>2021-03-23T16:30:00Z</cp:lastPrinted>
  <dcterms:modified xsi:type="dcterms:W3CDTF">2021-06-16T07:06:23Z</dcterms:modified>
  <dc:title>平平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BA874FA6A6F24FB5A1B5C83F81F7F66A</vt:lpwstr>
  </property>
</Properties>
</file>